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page" w:tblpX="340" w:tblpY="1263"/>
        <w:tblOverlap w:val="never"/>
        <w:tblW w:w="11197" w:type="dxa"/>
        <w:tblInd w:w="0" w:type="dxa"/>
        <w:tblCellMar>
          <w:top w:w="29" w:type="dxa"/>
          <w:left w:w="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6"/>
        <w:gridCol w:w="3801"/>
        <w:gridCol w:w="3790"/>
      </w:tblGrid>
      <w:tr w:rsidR="00671814" w:rsidTr="005A3F2B">
        <w:trPr>
          <w:trHeight w:val="232"/>
        </w:trPr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671814" w:rsidTr="005A3F2B">
        <w:trPr>
          <w:trHeight w:val="196"/>
        </w:trPr>
        <w:tc>
          <w:tcPr>
            <w:tcW w:w="36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1"/>
              </w:rPr>
              <w:t>Miasto Stołeczne Warszawa</w:t>
            </w:r>
          </w:p>
        </w:tc>
        <w:tc>
          <w:tcPr>
            <w:tcW w:w="38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1"/>
              </w:rPr>
              <w:t>ul. Plac Bankowy 3/5</w:t>
            </w:r>
          </w:p>
        </w:tc>
        <w:tc>
          <w:tcPr>
            <w:tcW w:w="38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71814" w:rsidRDefault="00671814" w:rsidP="005A3F2B"/>
        </w:tc>
      </w:tr>
      <w:tr w:rsidR="00671814" w:rsidTr="005A3F2B">
        <w:trPr>
          <w:trHeight w:val="407"/>
        </w:trPr>
        <w:tc>
          <w:tcPr>
            <w:tcW w:w="36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1"/>
              </w:rPr>
              <w:t>00-950 Warszawa</w:t>
            </w:r>
          </w:p>
        </w:tc>
        <w:tc>
          <w:tcPr>
            <w:tcW w:w="3801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38"/>
              <w:ind w:left="80"/>
              <w:jc w:val="center"/>
            </w:pPr>
            <w:r>
              <w:rPr>
                <w:sz w:val="13"/>
              </w:rPr>
              <w:t>budżetowego</w:t>
            </w:r>
          </w:p>
          <w:p w:rsidR="00671814" w:rsidRDefault="00671814" w:rsidP="005A3F2B">
            <w:pPr>
              <w:spacing w:after="38"/>
              <w:ind w:left="80"/>
              <w:jc w:val="center"/>
            </w:pPr>
            <w:r>
              <w:rPr>
                <w:sz w:val="13"/>
              </w:rPr>
              <w:t>sporządzony</w:t>
            </w:r>
          </w:p>
          <w:p w:rsidR="00671814" w:rsidRDefault="00671814" w:rsidP="005A3F2B">
            <w:pPr>
              <w:spacing w:after="0"/>
              <w:ind w:left="80"/>
              <w:jc w:val="center"/>
            </w:pPr>
            <w:r>
              <w:rPr>
                <w:sz w:val="13"/>
              </w:rPr>
              <w:t>na dzień 31.12.2020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48"/>
            </w:pPr>
            <w:r>
              <w:rPr>
                <w:sz w:val="12"/>
              </w:rPr>
              <w:t xml:space="preserve"> </w:t>
            </w:r>
          </w:p>
          <w:p w:rsidR="00671814" w:rsidRDefault="00671814" w:rsidP="005A3F2B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671814" w:rsidRDefault="00671814" w:rsidP="005A3F2B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671814" w:rsidTr="005A3F2B">
        <w:trPr>
          <w:trHeight w:val="412"/>
        </w:trPr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671814" w:rsidRDefault="00671814" w:rsidP="005A3F2B">
            <w:pPr>
              <w:spacing w:after="0"/>
            </w:pPr>
            <w:r>
              <w:rPr>
                <w:sz w:val="11"/>
              </w:rPr>
              <w:t>01004719800000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</w:tbl>
    <w:p w:rsidR="00671814" w:rsidRDefault="00671814"/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2183"/>
        <w:gridCol w:w="996"/>
        <w:gridCol w:w="962"/>
      </w:tblGrid>
      <w:tr w:rsidR="00671814" w:rsidTr="005A3F2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71814" w:rsidRDefault="00671814" w:rsidP="005A3F2B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158 167 474,12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671814" w:rsidRDefault="00671814" w:rsidP="005A3F2B">
            <w:pPr>
              <w:spacing w:after="0"/>
              <w:ind w:left="53"/>
              <w:jc w:val="center"/>
            </w:pPr>
            <w:r>
              <w:rPr>
                <w:b/>
                <w:sz w:val="13"/>
              </w:rPr>
              <w:t>162 662 456,76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71814" w:rsidRDefault="00671814" w:rsidP="005A3F2B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132 710 291,55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136 010 000,96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452 642 107,03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470 129 298,88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158 167 474,12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53"/>
              <w:jc w:val="center"/>
            </w:pPr>
            <w:r>
              <w:rPr>
                <w:b/>
                <w:sz w:val="13"/>
              </w:rPr>
              <w:t>162 662 456,76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-319 817 926,85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48"/>
            </w:pPr>
            <w:r>
              <w:rPr>
                <w:b/>
                <w:sz w:val="13"/>
              </w:rPr>
              <w:t>-333 953 750,63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158 074 602,12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54"/>
              <w:jc w:val="center"/>
            </w:pPr>
            <w:r>
              <w:rPr>
                <w:sz w:val="13"/>
              </w:rPr>
              <w:t>162 569 584,76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16 287 500,00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153"/>
            </w:pPr>
            <w:r>
              <w:rPr>
                <w:sz w:val="13"/>
              </w:rPr>
              <w:t>15 861 250,00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-319 817 926,85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49"/>
            </w:pPr>
            <w:r>
              <w:rPr>
                <w:sz w:val="13"/>
              </w:rPr>
              <w:t>-333 953 750,63</w:t>
            </w:r>
          </w:p>
        </w:tc>
      </w:tr>
      <w:tr w:rsidR="00671814" w:rsidTr="005A3F2B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-113 888,63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-165 547,29</w:t>
            </w:r>
          </w:p>
        </w:tc>
      </w:tr>
      <w:tr w:rsidR="00671814" w:rsidTr="005A3F2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138 936 046,11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54"/>
              <w:jc w:val="center"/>
            </w:pPr>
            <w:r>
              <w:rPr>
                <w:sz w:val="13"/>
              </w:rPr>
              <w:t>144 448 059,02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1 588 301,25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217"/>
            </w:pPr>
            <w:r>
              <w:rPr>
                <w:sz w:val="13"/>
              </w:rPr>
              <w:t>1 150 831,80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51 900,00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38 450,00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1 210 854,76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217"/>
            </w:pPr>
            <w:r>
              <w:rPr>
                <w:sz w:val="13"/>
              </w:rPr>
              <w:t>1 070 993,94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34 571 172,78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34 438 425,73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92 872,00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92 872,00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34 567 023,12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34 438 201,54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1 173 623,25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1 386 261,21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2 882 712,21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2 894 227,63</w:t>
            </w:r>
          </w:p>
        </w:tc>
      </w:tr>
      <w:tr w:rsidR="00671814" w:rsidTr="005A3F2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11 267 683,34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10 982 681,87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11 089 412,65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12 032 499,54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302 249,82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326 638,93</w:t>
            </w:r>
          </w:p>
        </w:tc>
      </w:tr>
      <w:tr w:rsidR="00671814" w:rsidTr="005A3F2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845 146,43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617 720,43</w:t>
            </w:r>
          </w:p>
        </w:tc>
      </w:tr>
      <w:tr w:rsidR="00671814" w:rsidTr="005A3F2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9 113 990,21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216"/>
            </w:pPr>
            <w:r>
              <w:rPr>
                <w:b/>
                <w:sz w:val="13"/>
              </w:rPr>
              <w:t>7 785 969,93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671814" w:rsidRDefault="00671814" w:rsidP="005A3F2B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1 473 569,32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1 483 338,12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273 330,45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309"/>
            </w:pPr>
            <w:r>
              <w:rPr>
                <w:b/>
                <w:sz w:val="13"/>
              </w:rPr>
              <w:t>311 403,18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5 532 626,10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4 714 833,81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273 330,45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310"/>
            </w:pPr>
            <w:r>
              <w:rPr>
                <w:sz w:val="13"/>
              </w:rPr>
              <w:t>311 403,18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5 532 626,10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4 714 833,81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4 149,66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224,19</w:t>
            </w:r>
          </w:p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3 243 379,70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216"/>
            </w:pPr>
            <w:r>
              <w:rPr>
                <w:b/>
                <w:sz w:val="13"/>
              </w:rPr>
              <w:t>2 746 897,58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4 209,08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3 243 379,70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217"/>
            </w:pPr>
            <w:r>
              <w:rPr>
                <w:sz w:val="13"/>
              </w:rPr>
              <w:t>2 742 688,50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5 567 003,90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216"/>
            </w:pPr>
            <w:r>
              <w:rPr>
                <w:b/>
                <w:sz w:val="13"/>
              </w:rPr>
              <w:t>4 693 853,86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4 721 857,47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217"/>
            </w:pPr>
            <w:r>
              <w:rPr>
                <w:sz w:val="13"/>
              </w:rPr>
              <w:t>4 076 133,43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845 146,43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left="310"/>
            </w:pPr>
            <w:r>
              <w:rPr>
                <w:sz w:val="13"/>
              </w:rPr>
              <w:t>617 720,43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30 276,16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14" w:rsidRDefault="00671814" w:rsidP="005A3F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33 815,31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814" w:rsidRDefault="00671814" w:rsidP="005A3F2B"/>
        </w:tc>
      </w:tr>
      <w:tr w:rsidR="00671814" w:rsidTr="005A3F2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167 281 464,33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ind w:left="53"/>
              <w:jc w:val="center"/>
            </w:pPr>
            <w:r>
              <w:rPr>
                <w:b/>
                <w:sz w:val="13"/>
              </w:rPr>
              <w:t>170 448 426,69</w:t>
            </w:r>
          </w:p>
        </w:tc>
        <w:tc>
          <w:tcPr>
            <w:tcW w:w="364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167 281 464,33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3"/>
              </w:rPr>
              <w:t>170 448 426,69</w:t>
            </w:r>
          </w:p>
        </w:tc>
      </w:tr>
      <w:tr w:rsidR="00671814" w:rsidTr="005A3F2B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3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814" w:rsidRDefault="00671814" w:rsidP="005A3F2B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671814" w:rsidRDefault="00671814" w:rsidP="005A3F2B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814" w:rsidRDefault="00671814" w:rsidP="005A3F2B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671814" w:rsidRDefault="00671814" w:rsidP="005A3F2B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671814" w:rsidRDefault="00671814" w:rsidP="005A3F2B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671814" w:rsidRDefault="00671814" w:rsidP="00671814"/>
    <w:p w:rsidR="00671814" w:rsidRDefault="00671814" w:rsidP="00671814">
      <w:pPr>
        <w:spacing w:after="306"/>
        <w:ind w:left="127"/>
        <w:jc w:val="center"/>
      </w:pPr>
      <w:r>
        <w:rPr>
          <w:sz w:val="11"/>
        </w:rPr>
        <w:t>Strona 1 z 1</w:t>
      </w:r>
    </w:p>
    <w:p w:rsidR="00671814" w:rsidRDefault="00671814" w:rsidP="00671814"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  <w:r>
        <w:t xml:space="preserve"> </w:t>
      </w:r>
    </w:p>
    <w:p w:rsidR="00671814" w:rsidRDefault="00671814" w:rsidP="00671814">
      <w:r>
        <w:br w:type="page"/>
      </w:r>
    </w:p>
    <w:tbl>
      <w:tblPr>
        <w:tblStyle w:val="TableGrid"/>
        <w:tblpPr w:vertAnchor="page" w:horzAnchor="page" w:tblpX="340" w:tblpY="1321"/>
        <w:tblOverlap w:val="never"/>
        <w:tblW w:w="11142" w:type="dxa"/>
        <w:tblInd w:w="0" w:type="dxa"/>
        <w:tblCellMar>
          <w:top w:w="33" w:type="dxa"/>
          <w:left w:w="37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3788"/>
      </w:tblGrid>
      <w:tr w:rsidR="00671814" w:rsidTr="005A3F2B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/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671814" w:rsidTr="005A3F2B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3"/>
              </w:rPr>
              <w:t>Miasto Stołeczne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/>
        </w:tc>
      </w:tr>
      <w:tr w:rsidR="00671814" w:rsidTr="005A3F2B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3"/>
              </w:rPr>
              <w:t>ul. Plac Bankowy 3/5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/>
        </w:tc>
      </w:tr>
      <w:tr w:rsidR="00671814" w:rsidTr="005A3F2B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3"/>
              </w:rPr>
              <w:t>00-950 Warszawa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42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  <w:p w:rsidR="00671814" w:rsidRDefault="00671814" w:rsidP="005A3F2B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671814" w:rsidRDefault="00671814" w:rsidP="005A3F2B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671814" w:rsidRDefault="00671814" w:rsidP="005A3F2B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671814" w:rsidTr="005A3F2B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671814" w:rsidRDefault="00671814" w:rsidP="005A3F2B">
            <w:pPr>
              <w:spacing w:after="0"/>
            </w:pPr>
            <w:r>
              <w:rPr>
                <w:sz w:val="13"/>
              </w:rPr>
              <w:t>01004719800000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/>
        </w:tc>
      </w:tr>
    </w:tbl>
    <w:p w:rsidR="00671814" w:rsidRDefault="00671814">
      <w:r>
        <w:t xml:space="preserve"> 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354"/>
        <w:gridCol w:w="1894"/>
        <w:gridCol w:w="1894"/>
      </w:tblGrid>
      <w:tr w:rsidR="00671814" w:rsidTr="005A3F2B">
        <w:trPr>
          <w:trHeight w:val="400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71814" w:rsidRDefault="00671814" w:rsidP="005A3F2B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814" w:rsidRDefault="00671814" w:rsidP="005A3F2B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5 368 520,17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3 403 199,49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4 966 829,33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3 303 959,99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401 690,84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99 239,50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334 829 684,35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343 266 782,50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6 381 006,33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6 432 489,14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28 975 722,58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25 214 125,73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25 209 974,54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14 919 163,25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1 015 302,89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1 019 452,61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218 559 767,23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236 158 088,13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53 152 356,50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58 076 431,99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613 798,01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390 712,34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921 756,27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1 056 319,31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-329 461 164,18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-339 863 583,01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9 688 895,07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5 915 629,40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9 688 895,07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5 915 629,40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53 665,06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14 068,85</w:t>
            </w:r>
          </w:p>
        </w:tc>
      </w:tr>
      <w:tr w:rsidR="00671814" w:rsidTr="005A3F2B">
        <w:trPr>
          <w:trHeight w:val="376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36 063,60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17 601,46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14 068,85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b/>
                <w:sz w:val="15"/>
              </w:rPr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-319 825 934,17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-333 962 022,46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15 693,97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13 089,35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13 288,79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12 877,16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2 405,18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212,19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7 686,65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4 817,52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7 686,65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sz w:val="15"/>
              </w:rPr>
              <w:t>4 817,52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-319 817 926,85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-333 953 750,63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671814" w:rsidTr="005A3F2B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-319 817 926,85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>
            <w:pPr>
              <w:spacing w:after="0"/>
              <w:jc w:val="right"/>
            </w:pPr>
            <w:r>
              <w:rPr>
                <w:b/>
                <w:sz w:val="15"/>
              </w:rPr>
              <w:t>-333 953 750,63</w:t>
            </w:r>
          </w:p>
        </w:tc>
      </w:tr>
    </w:tbl>
    <w:p w:rsidR="00671814" w:rsidRDefault="00671814" w:rsidP="00671814">
      <w:pPr>
        <w:spacing w:after="0"/>
      </w:pPr>
    </w:p>
    <w:p w:rsidR="00671814" w:rsidRDefault="00671814" w:rsidP="00671814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671814" w:rsidRDefault="00671814" w:rsidP="00671814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671814" w:rsidRDefault="00671814" w:rsidP="00671814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671814" w:rsidRDefault="00671814" w:rsidP="00671814">
      <w:pPr>
        <w:tabs>
          <w:tab w:val="center" w:pos="1887"/>
          <w:tab w:val="center" w:pos="5564"/>
          <w:tab w:val="center" w:pos="9248"/>
        </w:tabs>
        <w:spacing w:after="1750" w:line="265" w:lineRule="auto"/>
        <w:rPr>
          <w:sz w:val="15"/>
        </w:rPr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671814" w:rsidRDefault="00671814" w:rsidP="00671814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671814" w:rsidRDefault="00671814" w:rsidP="00671814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671814" w:rsidRDefault="00671814" w:rsidP="00671814">
      <w:pPr>
        <w:tabs>
          <w:tab w:val="center" w:pos="1887"/>
          <w:tab w:val="center" w:pos="5564"/>
          <w:tab w:val="center" w:pos="9248"/>
        </w:tabs>
        <w:spacing w:after="1750" w:line="265" w:lineRule="auto"/>
      </w:pPr>
    </w:p>
    <w:p w:rsidR="00671814" w:rsidRDefault="00671814">
      <w:r>
        <w:t xml:space="preserve"> </w:t>
      </w:r>
      <w:r>
        <w:br w:type="page"/>
      </w:r>
    </w:p>
    <w:tbl>
      <w:tblPr>
        <w:tblStyle w:val="TableGrid"/>
        <w:tblpPr w:vertAnchor="page" w:horzAnchor="page" w:tblpX="340" w:tblpY="1321"/>
        <w:tblOverlap w:val="never"/>
        <w:tblW w:w="11142" w:type="dxa"/>
        <w:tblInd w:w="0" w:type="dxa"/>
        <w:tblCellMar>
          <w:top w:w="44" w:type="dxa"/>
          <w:left w:w="37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3788"/>
      </w:tblGrid>
      <w:tr w:rsidR="00671814" w:rsidTr="005A3F2B">
        <w:trPr>
          <w:trHeight w:val="305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/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671814" w:rsidTr="005A3F2B">
        <w:trPr>
          <w:trHeight w:val="392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671814" w:rsidRDefault="00671814" w:rsidP="005A3F2B">
            <w:pPr>
              <w:spacing w:after="0"/>
            </w:pPr>
            <w:r>
              <w:rPr>
                <w:sz w:val="13"/>
              </w:rPr>
              <w:t>Miasto Stołeczne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/>
        </w:tc>
      </w:tr>
      <w:tr w:rsidR="00671814" w:rsidTr="005A3F2B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3"/>
              </w:rPr>
              <w:t>ul. Plac Bankowy 3/5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671814" w:rsidRDefault="00671814" w:rsidP="005A3F2B"/>
        </w:tc>
      </w:tr>
      <w:tr w:rsidR="00671814" w:rsidTr="005A3F2B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</w:pPr>
            <w:r>
              <w:rPr>
                <w:sz w:val="13"/>
              </w:rPr>
              <w:t>00-950 Warszawa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671814" w:rsidRDefault="00671814" w:rsidP="005A3F2B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671814" w:rsidRDefault="00671814" w:rsidP="005A3F2B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671814" w:rsidTr="005A3F2B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71814" w:rsidRDefault="00671814" w:rsidP="005A3F2B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671814" w:rsidRDefault="00671814" w:rsidP="005A3F2B">
            <w:pPr>
              <w:spacing w:after="0"/>
            </w:pPr>
            <w:r>
              <w:rPr>
                <w:sz w:val="13"/>
              </w:rPr>
              <w:t>01004719800000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814" w:rsidRDefault="00671814" w:rsidP="005A3F2B"/>
        </w:tc>
      </w:tr>
    </w:tbl>
    <w:p w:rsidR="009D3DA2" w:rsidRDefault="00671814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,00</w:t>
      </w:r>
    </w:p>
    <w:p w:rsidR="009D3DA2" w:rsidRDefault="00671814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9D3DA2" w:rsidRDefault="00671814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tbl>
      <w:tblPr>
        <w:tblStyle w:val="TableGrid"/>
        <w:tblpPr w:vertAnchor="page" w:horzAnchor="page" w:tblpX="340" w:tblpY="3473"/>
        <w:tblOverlap w:val="never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354"/>
        <w:gridCol w:w="1894"/>
        <w:gridCol w:w="1894"/>
      </w:tblGrid>
      <w:tr w:rsidR="009D3DA2">
        <w:trPr>
          <w:trHeight w:val="400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3DA2" w:rsidRDefault="009D3DA2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3DA2" w:rsidRDefault="00671814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3DA2" w:rsidRDefault="00671814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DA2" w:rsidRDefault="00671814">
            <w:pPr>
              <w:spacing w:after="0"/>
            </w:pPr>
            <w:r>
              <w:rPr>
                <w:b/>
                <w:sz w:val="15"/>
              </w:rPr>
              <w:t xml:space="preserve">I. Fundusz jednostki na początek </w:t>
            </w:r>
            <w:r>
              <w:rPr>
                <w:b/>
                <w:sz w:val="15"/>
              </w:rPr>
              <w:t>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DA2" w:rsidRDefault="00671814">
            <w:pPr>
              <w:spacing w:after="0"/>
              <w:jc w:val="right"/>
            </w:pPr>
            <w:r>
              <w:rPr>
                <w:b/>
                <w:sz w:val="15"/>
              </w:rPr>
              <w:t>421 993 153,71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DA2" w:rsidRDefault="00671814">
            <w:pPr>
              <w:spacing w:after="0"/>
              <w:jc w:val="right"/>
            </w:pPr>
            <w:r>
              <w:rPr>
                <w:b/>
                <w:sz w:val="15"/>
              </w:rPr>
              <w:t>452 642 107,03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312 882 072,20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337 887 810,12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311 069 512,80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326 731 163,58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 xml:space="preserve">1.3. Zrealizowane płatności ze </w:t>
            </w:r>
            <w:r>
              <w:rPr>
                <w:sz w:val="15"/>
              </w:rPr>
              <w:t>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431 917,77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3DA2">
        <w:trPr>
          <w:trHeight w:val="376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1.6. 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1 038 062,87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 xml:space="preserve">10 951 </w:t>
            </w:r>
            <w:r>
              <w:rPr>
                <w:sz w:val="15"/>
              </w:rPr>
              <w:t>612,30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339 532,94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64 306,40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 xml:space="preserve">3 </w:t>
            </w:r>
            <w:r>
              <w:rPr>
                <w:sz w:val="15"/>
              </w:rPr>
              <w:t>045,82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140 727,84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282 233 118,88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320 400 618,27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281 242 244,97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319 817 926,85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423 319,50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323 264,71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 xml:space="preserve">2.3. Rozliczenie wyniku finansowego i </w:t>
            </w:r>
            <w:r>
              <w:rPr>
                <w:sz w:val="15"/>
              </w:rPr>
              <w:t>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168 266,93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113 888,63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395 854,17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3DA2">
        <w:trPr>
          <w:trHeight w:val="376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</w:t>
            </w:r>
            <w:r>
              <w:rPr>
                <w:sz w:val="15"/>
              </w:rPr>
              <w:t>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1 348,73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1 014,43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2 084,58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144 523,65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b/>
                <w:sz w:val="15"/>
              </w:rPr>
              <w:t xml:space="preserve">II. </w:t>
            </w:r>
            <w:r>
              <w:rPr>
                <w:b/>
                <w:sz w:val="15"/>
              </w:rPr>
              <w:t>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b/>
                <w:sz w:val="15"/>
              </w:rPr>
              <w:t>452 642 107,03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b/>
                <w:sz w:val="15"/>
              </w:rPr>
              <w:t>470 129 298,88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b/>
                <w:sz w:val="15"/>
              </w:rPr>
              <w:t>-319 931 815,48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b/>
                <w:sz w:val="15"/>
              </w:rPr>
              <w:t>-334 119 297,92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-319 817 926,85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-333 953 750,63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-113 888,63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sz w:val="15"/>
              </w:rPr>
              <w:t>165 547,29</w:t>
            </w:r>
          </w:p>
        </w:tc>
      </w:tr>
      <w:tr w:rsidR="009D3DA2">
        <w:trPr>
          <w:trHeight w:val="235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b/>
                <w:sz w:val="15"/>
              </w:rPr>
              <w:t>132 710 291,55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b/>
                <w:sz w:val="15"/>
              </w:rPr>
              <w:t>136 010 000,96</w:t>
            </w:r>
          </w:p>
        </w:tc>
      </w:tr>
    </w:tbl>
    <w:p w:rsidR="009D3DA2" w:rsidRDefault="00671814" w:rsidP="00671814">
      <w:pPr>
        <w:tabs>
          <w:tab w:val="center" w:pos="1887"/>
          <w:tab w:val="center" w:pos="5564"/>
          <w:tab w:val="center" w:pos="9248"/>
        </w:tabs>
        <w:spacing w:after="100" w:afterAutospacing="1" w:line="264" w:lineRule="auto"/>
        <w:rPr>
          <w:sz w:val="15"/>
        </w:rPr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9D3DA2" w:rsidRDefault="00671814">
      <w:pPr>
        <w:spacing w:after="165"/>
        <w:ind w:left="137" w:hanging="10"/>
        <w:jc w:val="center"/>
      </w:pPr>
      <w:bookmarkStart w:id="0" w:name="_GoBack"/>
      <w:bookmarkEnd w:id="0"/>
      <w:r>
        <w:rPr>
          <w:sz w:val="13"/>
        </w:rPr>
        <w:t>Strona 1 z 1</w:t>
      </w:r>
    </w:p>
    <w:p w:rsidR="009D3DA2" w:rsidRDefault="00671814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 xml:space="preserve">, Finanse VULCAN lic. </w:t>
      </w:r>
      <w:r>
        <w:rPr>
          <w:sz w:val="13"/>
        </w:rPr>
        <w:t>010860, Dzielnicowe Biuro Finansów Oświaty - Śródmieście m. st. Warszawy, 00-375 Warszawa, Smolna 10A</w:t>
      </w:r>
    </w:p>
    <w:p w:rsidR="009D3DA2" w:rsidRDefault="009D3DA2">
      <w:pPr>
        <w:sectPr w:rsidR="009D3D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263" w:right="467" w:bottom="437" w:left="340" w:header="708" w:footer="708" w:gutter="0"/>
          <w:cols w:space="708"/>
        </w:sectPr>
      </w:pPr>
    </w:p>
    <w:p w:rsidR="009D3DA2" w:rsidRDefault="00671814">
      <w:pPr>
        <w:spacing w:after="254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9D3DA2" w:rsidRDefault="00671814">
      <w:pPr>
        <w:pStyle w:val="Nagwek1"/>
        <w:ind w:left="2673" w:firstLine="0"/>
        <w:jc w:val="center"/>
      </w:pPr>
      <w:r>
        <w:t xml:space="preserve">Załącznik nr 20 </w:t>
      </w:r>
    </w:p>
    <w:p w:rsidR="009D3DA2" w:rsidRDefault="00671814">
      <w:pPr>
        <w:spacing w:after="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9D3DA2" w:rsidRDefault="00671814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9D3DA2" w:rsidRDefault="00671814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3DA2" w:rsidRDefault="00671814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>Informacje o Dzielnicowe Biuro Finansów Oświaty-Śró</w:t>
      </w:r>
      <w:r>
        <w:t xml:space="preserve">dmieście m. st. Warszawy  </w:t>
      </w:r>
    </w:p>
    <w:p w:rsidR="009D3DA2" w:rsidRDefault="00671814">
      <w:pPr>
        <w:spacing w:after="1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 w:line="248" w:lineRule="auto"/>
        <w:ind w:left="978" w:hanging="427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jednostki: Dzielnicowe Biuro Finansów Oświaty-Śródmieście  m. st. Warszawy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 w:line="248" w:lineRule="auto"/>
        <w:ind w:left="561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jednostki: ul. Smolna 10A, 00-375 Warszawa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 w:line="248" w:lineRule="auto"/>
        <w:ind w:left="561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jednostki: ul. Smolna 10A, 00-375 Warszawa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 w:line="248" w:lineRule="auto"/>
        <w:ind w:left="978" w:hanging="427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jednostki: Obsługa finansowa, administracyjna i prawna jednostek organizacyjnych m. st. Warszawy w tym: </w:t>
      </w:r>
    </w:p>
    <w:p w:rsidR="009D3DA2" w:rsidRDefault="00671814">
      <w:pPr>
        <w:spacing w:after="0" w:line="248" w:lineRule="auto"/>
        <w:ind w:left="1004" w:hanging="10"/>
      </w:pPr>
      <w:r>
        <w:rPr>
          <w:rFonts w:ascii="Book Antiqua" w:eastAsia="Book Antiqua" w:hAnsi="Book Antiqua" w:cs="Book Antiqua"/>
        </w:rPr>
        <w:t xml:space="preserve">szkół i placówek oświatowych dzielnicy Śródmieście m. st. Warszawy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pStyle w:val="Nagwek1"/>
        <w:ind w:left="561"/>
      </w:pPr>
      <w:r>
        <w:rPr>
          <w:sz w:val="20"/>
        </w:rPr>
        <w:t>2.</w:t>
      </w:r>
      <w:r>
        <w:rPr>
          <w:rFonts w:ascii="Arial" w:eastAsia="Arial" w:hAnsi="Arial" w:cs="Arial"/>
          <w:sz w:val="20"/>
        </w:rPr>
        <w:t xml:space="preserve"> </w:t>
      </w:r>
      <w:r>
        <w:t>Wskazanie okresu objętego sprawozdaniem:</w:t>
      </w:r>
      <w:r>
        <w:t xml:space="preserve"> 01.01.2020-31.12.2020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numPr>
          <w:ilvl w:val="0"/>
          <w:numId w:val="1"/>
        </w:numPr>
        <w:spacing w:after="0"/>
        <w:ind w:hanging="360"/>
        <w:jc w:val="both"/>
      </w:pPr>
      <w:r>
        <w:rPr>
          <w:rFonts w:ascii="Book Antiqua" w:eastAsia="Book Antiqua" w:hAnsi="Book Antiqua" w:cs="Book Antiqua"/>
          <w:b/>
        </w:rPr>
        <w:t xml:space="preserve">Wskazanie, że sprawozdanie zawiera dane łączne: Sprawozdanie finansowe zawiera dane łączne – Dzielnicowe Biuro Finansów Oświaty Śródmieście i 80 obsługiwanych jednostek. </w:t>
      </w:r>
    </w:p>
    <w:p w:rsidR="009D3DA2" w:rsidRDefault="0067181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3DA2" w:rsidRDefault="00671814">
      <w:pPr>
        <w:spacing w:after="3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3DA2" w:rsidRDefault="00671814">
      <w:pPr>
        <w:numPr>
          <w:ilvl w:val="0"/>
          <w:numId w:val="1"/>
        </w:numPr>
        <w:spacing w:after="4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Times New Roman" w:eastAsia="Times New Roman" w:hAnsi="Times New Roman" w:cs="Times New Roman"/>
        </w:rPr>
        <w:t>W roku obrotowym 2020 stosowano zasady wynikające z ustawy z dnia 29 września 1994 r.  o rachunkowości (Dz. U. z 2018 poz. 395 t. j.), z uwzględnieniem szczególnych zasad wyce</w:t>
      </w:r>
      <w:r>
        <w:rPr>
          <w:rFonts w:ascii="Times New Roman" w:eastAsia="Times New Roman" w:hAnsi="Times New Roman" w:cs="Times New Roman"/>
        </w:rPr>
        <w:t>ny zawartych w rozporządzeniu Ministra finansów z dnia 5 lipca 2010 r. w sprawie</w:t>
      </w:r>
      <w:r>
        <w:rPr>
          <w:rFonts w:ascii="Times New Roman" w:eastAsia="Times New Roman" w:hAnsi="Times New Roman" w:cs="Times New Roman"/>
          <w:sz w:val="24"/>
        </w:rPr>
        <w:t xml:space="preserve"> szczególnych zasad rachunkowości oraz planów kont dla budżetu państwa, budżetów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jednostek samorządu terytorialnego, jednostek budżetowych, samorządowych zakładów budżetowych, </w:t>
      </w:r>
      <w:r>
        <w:rPr>
          <w:rFonts w:ascii="Times New Roman" w:eastAsia="Times New Roman" w:hAnsi="Times New Roman" w:cs="Times New Roman"/>
          <w:sz w:val="24"/>
        </w:rPr>
        <w:t xml:space="preserve">państwowych funduszy celowych oraz państwowych jednostek budżetowych mających siedzibę poza granicami </w:t>
      </w:r>
    </w:p>
    <w:p w:rsidR="009D3DA2" w:rsidRDefault="00671814">
      <w:pPr>
        <w:spacing w:after="11" w:line="248" w:lineRule="auto"/>
        <w:ind w:left="936" w:hanging="10"/>
        <w:jc w:val="both"/>
      </w:pPr>
      <w:r>
        <w:rPr>
          <w:rFonts w:ascii="Times New Roman" w:eastAsia="Times New Roman" w:hAnsi="Times New Roman" w:cs="Times New Roman"/>
          <w:sz w:val="24"/>
        </w:rPr>
        <w:t>Rzeczypospolitej Polskiej (Dz. U. z 2017 poz. 1911 t. j. ).</w:t>
      </w: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9D3DA2" w:rsidRDefault="00671814">
      <w:pPr>
        <w:numPr>
          <w:ilvl w:val="0"/>
          <w:numId w:val="2"/>
        </w:numPr>
        <w:spacing w:after="59" w:line="248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9D3DA2" w:rsidRDefault="00671814">
      <w:pPr>
        <w:numPr>
          <w:ilvl w:val="0"/>
          <w:numId w:val="2"/>
        </w:numPr>
        <w:spacing w:after="11" w:line="248" w:lineRule="auto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 xml:space="preserve">Środki trwałe </w:t>
      </w:r>
    </w:p>
    <w:p w:rsidR="009D3DA2" w:rsidRDefault="00671814">
      <w:pPr>
        <w:spacing w:after="0" w:line="272" w:lineRule="auto"/>
        <w:ind w:left="360" w:right="40" w:firstLine="348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</w:t>
      </w:r>
      <w:r>
        <w:rPr>
          <w:rFonts w:ascii="Times New Roman" w:eastAsia="Times New Roman" w:hAnsi="Times New Roman" w:cs="Times New Roman"/>
          <w:sz w:val="24"/>
        </w:rPr>
        <w:t xml:space="preserve">abycia pomniejszonej o dotychczas naliczoną amortyzacje;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Wartości niematerialne i prawne </w:t>
      </w:r>
    </w:p>
    <w:p w:rsidR="009D3DA2" w:rsidRDefault="00671814">
      <w:pPr>
        <w:spacing w:after="59" w:line="248" w:lineRule="auto"/>
        <w:ind w:left="7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naliczoną amortyzacje; </w:t>
      </w:r>
    </w:p>
    <w:p w:rsidR="009D3DA2" w:rsidRDefault="00671814">
      <w:pPr>
        <w:numPr>
          <w:ilvl w:val="0"/>
          <w:numId w:val="2"/>
        </w:numPr>
        <w:spacing w:after="59" w:line="248" w:lineRule="auto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 xml:space="preserve">Nieruchomości </w:t>
      </w:r>
      <w:r>
        <w:rPr>
          <w:rFonts w:ascii="Times New Roman" w:eastAsia="Times New Roman" w:hAnsi="Times New Roman" w:cs="Times New Roman"/>
          <w:sz w:val="24"/>
        </w:rPr>
        <w:t>ewidencjonuje</w:t>
      </w:r>
      <w:r>
        <w:rPr>
          <w:rFonts w:ascii="Times New Roman" w:eastAsia="Times New Roman" w:hAnsi="Times New Roman" w:cs="Times New Roman"/>
          <w:sz w:val="24"/>
        </w:rPr>
        <w:t xml:space="preserve"> się i wycenia według wartości początkowej (nabycia lub wytworzenia); </w:t>
      </w:r>
    </w:p>
    <w:p w:rsidR="009D3DA2" w:rsidRDefault="00671814">
      <w:pPr>
        <w:numPr>
          <w:ilvl w:val="0"/>
          <w:numId w:val="2"/>
        </w:numPr>
        <w:spacing w:after="59" w:line="248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</w:t>
      </w:r>
      <w:r>
        <w:rPr>
          <w:rFonts w:ascii="Times New Roman" w:eastAsia="Times New Roman" w:hAnsi="Times New Roman" w:cs="Times New Roman"/>
          <w:sz w:val="24"/>
        </w:rPr>
        <w:t xml:space="preserve">koncie analitycznym 013 (ewidencja wartościowa).  W momencie przyjęcia ich do użytkowania dokonuje się jednorazowych odpisów ich wartości nabycia w koszty; </w:t>
      </w:r>
    </w:p>
    <w:p w:rsidR="009D3DA2" w:rsidRDefault="00671814">
      <w:pPr>
        <w:numPr>
          <w:ilvl w:val="0"/>
          <w:numId w:val="2"/>
        </w:numPr>
        <w:spacing w:after="11" w:line="248" w:lineRule="auto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 xml:space="preserve">Należności </w:t>
      </w:r>
    </w:p>
    <w:p w:rsidR="009D3DA2" w:rsidRDefault="00671814">
      <w:pPr>
        <w:spacing w:after="59" w:line="248" w:lineRule="auto"/>
        <w:ind w:left="715" w:hanging="1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</w:t>
      </w:r>
      <w:r>
        <w:rPr>
          <w:rFonts w:ascii="Times New Roman" w:eastAsia="Times New Roman" w:hAnsi="Times New Roman" w:cs="Times New Roman"/>
          <w:sz w:val="24"/>
        </w:rPr>
        <w:t>yodrębnienie ich tytułów, kontrahentów, podziału na długo i krótkoterminowe według klasyfikacji wymaganej w raportowaniu budżetowym. Wartość należności na dzień bilansowy aktualizuje się z uwzględnieniem prawdopodobieństwa zapłaty oraz stopnia ich przeterm</w:t>
      </w:r>
      <w:r>
        <w:rPr>
          <w:rFonts w:ascii="Times New Roman" w:eastAsia="Times New Roman" w:hAnsi="Times New Roman" w:cs="Times New Roman"/>
          <w:sz w:val="24"/>
        </w:rPr>
        <w:t>inowania. Odsetki od nieterminowych płatności należności ujmuje się nie później niż pod datą ostatniego dnia kwartału w wysokości odsetek należnych na koniec tego kwartału lub w momencie zapłaty. Odpisy aktualizujące obciążają pozostałe koszty operacyjne i</w:t>
      </w:r>
      <w:r>
        <w:rPr>
          <w:rFonts w:ascii="Times New Roman" w:eastAsia="Times New Roman" w:hAnsi="Times New Roman" w:cs="Times New Roman"/>
          <w:sz w:val="24"/>
        </w:rPr>
        <w:t xml:space="preserve"> finansowe; </w:t>
      </w:r>
    </w:p>
    <w:p w:rsidR="009D3DA2" w:rsidRDefault="00671814">
      <w:pPr>
        <w:numPr>
          <w:ilvl w:val="0"/>
          <w:numId w:val="2"/>
        </w:numPr>
        <w:spacing w:after="11" w:line="248" w:lineRule="auto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>Zobowiązania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D3DA2" w:rsidRDefault="00671814">
      <w:pPr>
        <w:spacing w:after="59" w:line="248" w:lineRule="auto"/>
        <w:ind w:left="715" w:hanging="1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</w:t>
      </w:r>
      <w:r>
        <w:rPr>
          <w:rFonts w:ascii="Times New Roman" w:eastAsia="Times New Roman" w:hAnsi="Times New Roman" w:cs="Times New Roman"/>
          <w:sz w:val="24"/>
        </w:rPr>
        <w:t xml:space="preserve">ane, przedawnione i umorzone zobowiązania wycenia się w kwocie wymagającej zapłaty i ujmuje w przychodach finansowych. Rezerwy na zobowiązania nie są tworzone. </w:t>
      </w:r>
    </w:p>
    <w:p w:rsidR="009D3DA2" w:rsidRDefault="00671814">
      <w:pPr>
        <w:numPr>
          <w:ilvl w:val="0"/>
          <w:numId w:val="2"/>
        </w:numPr>
        <w:spacing w:after="11" w:line="248" w:lineRule="auto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 xml:space="preserve">Zapasy materiałów, towarów, produktów gotowych, półproduktów i produktów w toku  </w:t>
      </w:r>
    </w:p>
    <w:p w:rsidR="009D3DA2" w:rsidRDefault="00671814">
      <w:pPr>
        <w:spacing w:after="59" w:line="248" w:lineRule="auto"/>
        <w:ind w:left="715" w:hanging="10"/>
        <w:jc w:val="both"/>
      </w:pPr>
      <w:r>
        <w:rPr>
          <w:rFonts w:ascii="Times New Roman" w:eastAsia="Times New Roman" w:hAnsi="Times New Roman" w:cs="Times New Roman"/>
          <w:sz w:val="24"/>
        </w:rPr>
        <w:t>Zapasy materi</w:t>
      </w:r>
      <w:r>
        <w:rPr>
          <w:rFonts w:ascii="Times New Roman" w:eastAsia="Times New Roman" w:hAnsi="Times New Roman" w:cs="Times New Roman"/>
          <w:sz w:val="24"/>
        </w:rPr>
        <w:t>ałów, towarów, produktów gotowych, półproduktów i produktów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3DA2" w:rsidRDefault="00671814">
      <w:pPr>
        <w:numPr>
          <w:ilvl w:val="0"/>
          <w:numId w:val="2"/>
        </w:numPr>
        <w:spacing w:after="11" w:line="248" w:lineRule="auto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 xml:space="preserve">Środki pieniężne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3DA2" w:rsidRDefault="00671814">
      <w:pPr>
        <w:spacing w:after="19" w:line="248" w:lineRule="auto"/>
        <w:ind w:left="715" w:hanging="1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9D3DA2" w:rsidRDefault="00671814">
      <w:pPr>
        <w:numPr>
          <w:ilvl w:val="0"/>
          <w:numId w:val="2"/>
        </w:numPr>
        <w:spacing w:after="11" w:line="248" w:lineRule="auto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3DA2" w:rsidRDefault="00671814">
      <w:pPr>
        <w:spacing w:after="0" w:line="248" w:lineRule="auto"/>
        <w:ind w:left="715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Rozliczenia okresowe  czynne i bierne ujmowane są w księgach rachunkowych jeśli łączna wartość wszystkich pozycji mających podlegać rozliczeniu w czasie jest większa niż 0,5 % sumy wartości rozliczeń międzyokresowych za rok poprzedni.   Wydatki na prenumer</w:t>
      </w:r>
      <w:r>
        <w:rPr>
          <w:rFonts w:ascii="Times New Roman" w:eastAsia="Times New Roman" w:hAnsi="Times New Roman" w:cs="Times New Roman"/>
          <w:sz w:val="24"/>
        </w:rPr>
        <w:t xml:space="preserve">atę prasy, prowadzenie stron BIP, abonamenty RTV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3DA2" w:rsidRDefault="00671814">
      <w:pPr>
        <w:spacing w:after="0"/>
        <w:ind w:left="926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671814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9D3DA2" w:rsidRDefault="00671814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9D3DA2" w:rsidRDefault="00671814">
      <w:pPr>
        <w:spacing w:after="0" w:line="248" w:lineRule="auto"/>
        <w:ind w:left="720" w:hanging="360"/>
      </w:pPr>
      <w:r>
        <w:rPr>
          <w:rFonts w:ascii="Book Antiqua" w:eastAsia="Book Antiqua" w:hAnsi="Book Antiqua" w:cs="Book Antiqua"/>
        </w:rPr>
        <w:t xml:space="preserve">      W jednostkach nie wystąpiła korekta bilansu otwarcia 20</w:t>
      </w:r>
      <w:r>
        <w:rPr>
          <w:rFonts w:ascii="Book Antiqua" w:eastAsia="Book Antiqua" w:hAnsi="Book Antiqua" w:cs="Book Antiqua"/>
        </w:rPr>
        <w:t xml:space="preserve">20 roku oraz zmiana  w prezentacji poszczególnych pozycji sprawozdania finansowego. </w:t>
      </w:r>
    </w:p>
    <w:p w:rsidR="009D3DA2" w:rsidRDefault="0067181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3DA2" w:rsidRDefault="0067181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3DA2" w:rsidRDefault="00671814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3DA2" w:rsidRDefault="00671814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9D3DA2" w:rsidRDefault="009D3DA2">
      <w:pPr>
        <w:sectPr w:rsidR="009D3DA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1464" w:right="1128" w:bottom="1457" w:left="1702" w:header="855" w:footer="857" w:gutter="0"/>
          <w:cols w:space="708"/>
        </w:sectPr>
      </w:pPr>
    </w:p>
    <w:p w:rsidR="009D3DA2" w:rsidRDefault="00671814">
      <w:pPr>
        <w:spacing w:after="217"/>
        <w:ind w:left="2748"/>
        <w:jc w:val="center"/>
      </w:pPr>
      <w:r>
        <w:rPr>
          <w:rFonts w:ascii="Book Antiqua" w:eastAsia="Book Antiqua" w:hAnsi="Book Antiqua" w:cs="Book Antiqua"/>
          <w:b/>
          <w:sz w:val="15"/>
        </w:rPr>
        <w:lastRenderedPageBreak/>
        <w:t>Załącznik nr 21</w:t>
      </w:r>
    </w:p>
    <w:p w:rsidR="009D3DA2" w:rsidRDefault="00671814">
      <w:pPr>
        <w:spacing w:after="252" w:line="254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</w:t>
      </w:r>
      <w:r>
        <w:rPr>
          <w:rFonts w:ascii="Book Antiqua" w:eastAsia="Book Antiqua" w:hAnsi="Book Antiqua" w:cs="Book Antiqua"/>
          <w:sz w:val="15"/>
        </w:rPr>
        <w:t>wych i sprawozdań  finansowych w Urzędzie m.st. Warszawy i  jednostkach organizacyjnych m.st. Warszawy</w:t>
      </w:r>
    </w:p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972" w:type="dxa"/>
        <w:tblInd w:w="-28" w:type="dxa"/>
        <w:tblCellMar>
          <w:top w:w="29" w:type="dxa"/>
          <w:left w:w="2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6"/>
        <w:gridCol w:w="1639"/>
        <w:gridCol w:w="2065"/>
        <w:gridCol w:w="1531"/>
        <w:gridCol w:w="1664"/>
        <w:gridCol w:w="1385"/>
        <w:gridCol w:w="1385"/>
        <w:gridCol w:w="1493"/>
        <w:gridCol w:w="1894"/>
      </w:tblGrid>
      <w:tr w:rsidR="009D3DA2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3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671814">
            <w:pPr>
              <w:spacing w:after="0"/>
              <w:ind w:left="44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9D3DA2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189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D3DA2" w:rsidRDefault="009D3DA2"/>
        </w:tc>
      </w:tr>
      <w:tr w:rsidR="009D3DA2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1" w:line="262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9D3DA2" w:rsidRDefault="0067181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łe w budowie (inwestycje) oraz zaliczki na poczet inwestycji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9D3DA2">
        <w:trPr>
          <w:trHeight w:val="20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8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238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17 050 000,00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17 050 000,00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211 318 954,82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5 989 851,71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641 009,55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55 955 698,48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92 872,00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291 048 386,56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10 594 830,99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48 612,59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5 498 917,83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16 142 361,41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4 768 293,29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4 768 293,29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10 594 830,99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48 612,59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730 624,54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11 374 068,12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3 782,00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192 105,86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1 024 310,44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1 220 198,30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3 782,00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59 905,63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971 763,44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1 035 451,07</w:t>
            </w:r>
          </w:p>
        </w:tc>
      </w:tr>
      <w:tr w:rsidR="009D3DA2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132 200,23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52 547,00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184 747,23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17 050 000,00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17 050 000,00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221 910 003,81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5 846 358,44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641 009,55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60 430 305,87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92 872,00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305 970 549,67</w:t>
            </w:r>
          </w:p>
        </w:tc>
      </w:tr>
      <w:tr w:rsidR="009D3DA2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8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762 500,00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762 500,00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72 382 908,71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4 401 550,46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589 109,55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54 744 843,72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132 880 912,44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426 250,00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426 250,00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5 079 887,03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361 303,05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13 450,00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5 638 778,65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11 519 668,73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426 250,00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426 250,00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5 079 887,03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316 239,89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13 450,00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596 662,22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6 432 489,14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45 063,16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5 042 116,43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5 087 179,59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850,95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67 326,87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1 024 310,44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1 092 488,26</w:t>
            </w:r>
          </w:p>
        </w:tc>
      </w:tr>
      <w:tr w:rsidR="009D3DA2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850,95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59 390,59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971 763,44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1 032 004,98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7 936,28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52 547,00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60 483,28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1 188 750,00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1 188 750,00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77 461 944,79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4 695 526,64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602 559,55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59 359 311,93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143 308 092,91</w:t>
            </w:r>
          </w:p>
        </w:tc>
      </w:tr>
      <w:tr w:rsidR="009D3DA2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8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3DA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8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16 287 500,00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16 287 500,00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138 936 046,11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1 588 301,25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51 900,00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1 210 854,76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92 872,00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158 167 474,12</w:t>
            </w:r>
          </w:p>
        </w:tc>
      </w:tr>
      <w:tr w:rsidR="009D3DA2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15 861 250,00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15 861 250,00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144 448 059,02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1 150 831,80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38 450,00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1 070 993,94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92 872,00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162 662 456,76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9D3DA2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9D3DA2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D3DA2" w:rsidRDefault="009D3DA2"/>
        </w:tc>
      </w:tr>
      <w:tr w:rsidR="009D3DA2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367 371,82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32 012,82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18 913,32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13 099,50</w:t>
            </w:r>
          </w:p>
        </w:tc>
      </w:tr>
      <w:tr w:rsidR="009D3DA2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399 384,64</w:t>
            </w:r>
          </w:p>
        </w:tc>
      </w:tr>
      <w:tr w:rsidR="009D3DA2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367 371,82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32 012,82</w:t>
            </w:r>
          </w:p>
        </w:tc>
      </w:tr>
      <w:tr w:rsidR="009D3DA2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32 012,82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399 384,64</w:t>
            </w:r>
          </w:p>
        </w:tc>
      </w:tr>
      <w:tr w:rsidR="009D3DA2">
        <w:trPr>
          <w:trHeight w:val="290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lastRenderedPageBreak/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D3DA2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6"/>
        <w:gridCol w:w="1639"/>
        <w:gridCol w:w="2065"/>
        <w:gridCol w:w="1531"/>
        <w:gridCol w:w="1664"/>
      </w:tblGrid>
      <w:tr w:rsidR="009D3DA2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9D3DA2" w:rsidRDefault="0067181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9D3DA2" w:rsidRDefault="00671814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9D3DA2" w:rsidRDefault="00671814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9D3DA2" w:rsidRDefault="0067181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9D3DA2" w:rsidRDefault="00671814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9D3DA2" w:rsidRDefault="00671814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9D3DA2" w:rsidRDefault="00671814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9D3DA2" w:rsidRDefault="0067181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9D3DA2" w:rsidRDefault="00671814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9D3DA2" w:rsidRDefault="00671814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9D3DA2" w:rsidRDefault="00671814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9D3DA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10 000,00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10 000,00</w:t>
            </w:r>
          </w:p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10 000,00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10 000,00</w:t>
            </w:r>
          </w:p>
        </w:tc>
      </w:tr>
      <w:tr w:rsidR="009D3DA2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3DA2" w:rsidRDefault="00671814">
      <w:pPr>
        <w:spacing w:after="19" w:line="265" w:lineRule="auto"/>
        <w:ind w:left="-3" w:right="1027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9D3DA2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9D3DA2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46"/>
        </w:trPr>
        <w:tc>
          <w:tcPr>
            <w:tcW w:w="19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97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6"/>
        <w:gridCol w:w="1639"/>
        <w:gridCol w:w="2065"/>
        <w:gridCol w:w="1531"/>
        <w:gridCol w:w="1664"/>
        <w:gridCol w:w="1385"/>
        <w:gridCol w:w="1385"/>
        <w:gridCol w:w="1493"/>
        <w:gridCol w:w="1894"/>
      </w:tblGrid>
      <w:tr w:rsidR="009D3DA2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9D3DA2" w:rsidRDefault="009D3DA2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9D3DA2" w:rsidRDefault="00671814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9D3DA2" w:rsidRDefault="00671814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47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9D3DA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9D3DA2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9D3DA2" w:rsidRDefault="00671814">
      <w:pPr>
        <w:numPr>
          <w:ilvl w:val="0"/>
          <w:numId w:val="3"/>
        </w:numPr>
        <w:spacing w:after="19" w:line="265" w:lineRule="auto"/>
        <w:ind w:right="71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9D3DA2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D3DA2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16 287 500,00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15 861 250,00</w:t>
            </w:r>
          </w:p>
        </w:tc>
      </w:tr>
    </w:tbl>
    <w:p w:rsidR="009D3DA2" w:rsidRDefault="00671814">
      <w:pPr>
        <w:numPr>
          <w:ilvl w:val="1"/>
          <w:numId w:val="3"/>
        </w:numPr>
        <w:spacing w:after="19" w:line="265" w:lineRule="auto"/>
        <w:ind w:right="859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3DA2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D3DA2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379 312,71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369 974,55</w:t>
            </w:r>
          </w:p>
        </w:tc>
      </w:tr>
      <w:tr w:rsidR="009D3DA2">
        <w:trPr>
          <w:trHeight w:val="571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82 971,61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82 971,61</w:t>
            </w:r>
          </w:p>
        </w:tc>
      </w:tr>
      <w:tr w:rsidR="009D3DA2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296 341,10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287 002,94</w:t>
            </w:r>
          </w:p>
        </w:tc>
      </w:tr>
    </w:tbl>
    <w:p w:rsidR="009D3DA2" w:rsidRDefault="00671814">
      <w:pPr>
        <w:numPr>
          <w:ilvl w:val="2"/>
          <w:numId w:val="3"/>
        </w:numPr>
        <w:spacing w:after="19" w:line="265" w:lineRule="auto"/>
        <w:ind w:right="71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9D3DA2" w:rsidRDefault="00671814">
      <w:pPr>
        <w:spacing w:after="0"/>
        <w:ind w:right="1595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97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6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894"/>
      </w:tblGrid>
      <w:tr w:rsidR="009D3DA2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9D3DA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2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Kapitały własne na dzień </w:t>
            </w:r>
          </w:p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roku</w:t>
            </w:r>
          </w:p>
        </w:tc>
      </w:tr>
      <w:tr w:rsidR="009D3DA2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</w:tr>
      <w:tr w:rsidR="009D3DA2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9D3DA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2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Kapitały własne na dzień </w:t>
            </w:r>
          </w:p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roku</w:t>
            </w:r>
          </w:p>
        </w:tc>
      </w:tr>
      <w:tr w:rsidR="009D3DA2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</w:tr>
    </w:tbl>
    <w:p w:rsidR="009D3DA2" w:rsidRDefault="00671814">
      <w:pPr>
        <w:numPr>
          <w:ilvl w:val="2"/>
          <w:numId w:val="3"/>
        </w:numPr>
        <w:spacing w:after="19" w:line="265" w:lineRule="auto"/>
        <w:ind w:right="71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97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6"/>
        <w:gridCol w:w="5235"/>
        <w:gridCol w:w="1664"/>
        <w:gridCol w:w="1385"/>
        <w:gridCol w:w="1385"/>
        <w:gridCol w:w="1493"/>
        <w:gridCol w:w="1894"/>
      </w:tblGrid>
      <w:tr w:rsidR="009D3DA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9D3DA2" w:rsidRDefault="009D3DA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9D3DA2" w:rsidRDefault="009D3DA2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9D3DA2" w:rsidRDefault="0067181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D3DA2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8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236 503,50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9 154,00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7 961,99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237 695,51</w:t>
            </w:r>
          </w:p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9D3DA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236 503,50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9 154,00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7 961,99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237 695,51</w:t>
            </w:r>
          </w:p>
        </w:tc>
      </w:tr>
    </w:tbl>
    <w:p w:rsidR="009D3DA2" w:rsidRDefault="00671814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9D3DA2" w:rsidRDefault="00671814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9D3DA2" w:rsidRDefault="00671814">
      <w:pPr>
        <w:tabs>
          <w:tab w:val="center" w:pos="11785"/>
        </w:tabs>
        <w:spacing w:after="19" w:line="265" w:lineRule="auto"/>
        <w:ind w:left="-13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  <w:r>
        <w:rPr>
          <w:rFonts w:ascii="Times New Roman" w:eastAsia="Times New Roman" w:hAnsi="Times New Roman" w:cs="Times New Roman"/>
          <w:b/>
          <w:sz w:val="17"/>
        </w:rPr>
        <w:tab/>
      </w:r>
      <w:r>
        <w:rPr>
          <w:rFonts w:ascii="Book Antiqua" w:eastAsia="Book Antiqua" w:hAnsi="Book Antiqua" w:cs="Book Antiqua"/>
          <w:sz w:val="15"/>
        </w:rPr>
        <w:t>dobra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2065"/>
        <w:gridCol w:w="1234"/>
        <w:gridCol w:w="298"/>
        <w:gridCol w:w="1664"/>
        <w:gridCol w:w="1385"/>
        <w:gridCol w:w="1385"/>
      </w:tblGrid>
      <w:tr w:rsidR="009D3DA2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671814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1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3DA2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D3DA2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3DA2" w:rsidRDefault="00671814">
      <w:pPr>
        <w:spacing w:after="148" w:line="265" w:lineRule="auto"/>
        <w:ind w:left="-3" w:right="853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3DA2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koniec roku </w:t>
            </w:r>
          </w:p>
        </w:tc>
      </w:tr>
      <w:tr w:rsidR="009D3DA2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639"/>
        <w:gridCol w:w="545"/>
        <w:gridCol w:w="1222"/>
        <w:gridCol w:w="298"/>
        <w:gridCol w:w="1531"/>
        <w:gridCol w:w="1664"/>
      </w:tblGrid>
      <w:tr w:rsidR="009D3DA2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9D3DA2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9D3DA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9D3DA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9D3DA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D3DA2" w:rsidRDefault="009D3DA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9D3DA2"/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9D3DA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3DA2" w:rsidRDefault="009D3DA2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9D3DA2"/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9D3DA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3DA2" w:rsidRDefault="00671814">
      <w:pPr>
        <w:spacing w:after="19" w:line="265" w:lineRule="auto"/>
        <w:ind w:left="-3" w:right="834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5"/>
        <w:gridCol w:w="2065"/>
        <w:gridCol w:w="1531"/>
        <w:gridCol w:w="1664"/>
      </w:tblGrid>
      <w:tr w:rsidR="009D3DA2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9D3DA2" w:rsidRDefault="00671814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9D3DA2" w:rsidRDefault="00671814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9D3DA2" w:rsidRDefault="0067181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9D3DA2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9D3DA2"/>
        </w:tc>
      </w:tr>
      <w:tr w:rsidR="009D3DA2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9D3DA2"/>
        </w:tc>
      </w:tr>
      <w:tr w:rsidR="009D3DA2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D3DA2" w:rsidRDefault="009D3DA2"/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3DA2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9D3DA2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3DA2" w:rsidRDefault="00671814">
      <w:pPr>
        <w:spacing w:after="4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3DA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30 276,16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33 815,31</w:t>
            </w:r>
          </w:p>
        </w:tc>
      </w:tr>
      <w:tr w:rsidR="009D3DA2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17 420,86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21 392,42</w:t>
            </w:r>
          </w:p>
        </w:tc>
      </w:tr>
      <w:tr w:rsidR="009D3DA2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9 688,92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6 557,62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2 286,35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2 451,60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2 268,61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880,03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1 145,06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30 276,16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33 815,31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3DA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4 149,66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224,19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4 149,66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224,19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4 149,66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224,19</w:t>
            </w:r>
          </w:p>
        </w:tc>
      </w:tr>
    </w:tbl>
    <w:p w:rsidR="009D3DA2" w:rsidRDefault="00671814">
      <w:pPr>
        <w:spacing w:after="19" w:line="265" w:lineRule="auto"/>
        <w:ind w:left="-3" w:right="8789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24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3DA2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D3DA2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104 407,68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104 407,68</w:t>
            </w:r>
          </w:p>
        </w:tc>
      </w:tr>
      <w:tr w:rsidR="009D3DA2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104 407,68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104 407,68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24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3DA2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9D3DA2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6 502 314,13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6 366 440,22</w:t>
            </w:r>
          </w:p>
        </w:tc>
      </w:tr>
    </w:tbl>
    <w:p w:rsidR="009D3DA2" w:rsidRDefault="00671814">
      <w:pPr>
        <w:spacing w:after="0" w:line="265" w:lineRule="auto"/>
        <w:ind w:right="6917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9D3DA2" w:rsidRDefault="00671814">
      <w:pPr>
        <w:spacing w:after="0"/>
      </w:pPr>
      <w:r>
        <w:br w:type="page"/>
      </w:r>
    </w:p>
    <w:p w:rsidR="009D3DA2" w:rsidRDefault="00671814">
      <w:pPr>
        <w:spacing w:after="201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lastRenderedPageBreak/>
        <w:t>II.1.16. Inne informacje</w:t>
      </w:r>
    </w:p>
    <w:p w:rsidR="009D3DA2" w:rsidRDefault="00671814">
      <w:pPr>
        <w:spacing w:after="5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972" w:type="dxa"/>
        <w:tblInd w:w="-28" w:type="dxa"/>
        <w:tblCellMar>
          <w:top w:w="78" w:type="dxa"/>
          <w:left w:w="28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639"/>
        <w:gridCol w:w="2065"/>
        <w:gridCol w:w="1531"/>
        <w:gridCol w:w="1664"/>
        <w:gridCol w:w="1385"/>
        <w:gridCol w:w="1385"/>
        <w:gridCol w:w="1493"/>
        <w:gridCol w:w="1894"/>
      </w:tblGrid>
      <w:tr w:rsidR="009D3DA2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8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9D3DA2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9D3DA2" w:rsidRDefault="0067181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3DA2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3DA2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3DA2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3DA2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3DA2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3DA2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3DA2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3DA2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3DA2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4 209,08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3 243 379,70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2 742 688,50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507,17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507,17</w:t>
            </w:r>
          </w:p>
        </w:tc>
      </w:tr>
      <w:tr w:rsidR="009D3DA2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507,17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507,17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2 614 360,88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2 416 886,52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129 920,18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499 098,64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325 801,98</w:t>
            </w:r>
          </w:p>
        </w:tc>
      </w:tr>
      <w:tr w:rsidR="009D3DA2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3 243 379,70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2 746 897,58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9D3DA2">
        <w:trPr>
          <w:trHeight w:val="480"/>
        </w:trPr>
        <w:tc>
          <w:tcPr>
            <w:tcW w:w="71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9D3DA2">
        <w:trPr>
          <w:trHeight w:val="48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9D3DA2">
        <w:trPr>
          <w:trHeight w:val="480"/>
        </w:trPr>
        <w:tc>
          <w:tcPr>
            <w:tcW w:w="1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9D3DA2" w:rsidRDefault="00671814">
      <w:pPr>
        <w:spacing w:after="22"/>
        <w:ind w:right="10390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0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</w:tblGrid>
      <w:tr w:rsidR="009D3DA2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left="54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9D3DA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9D3DA2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59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262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skapitalizowane odsetki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45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17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9D3DA2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3DA2" w:rsidRDefault="009D3DA2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2 071 203,19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2 071 203,19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2 071 203,19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1 050 125,21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1 050 125,21</w:t>
            </w:r>
          </w:p>
        </w:tc>
      </w:tr>
      <w:tr w:rsidR="009D3DA2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-2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1 050 125,21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9D3DA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6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3596"/>
        <w:gridCol w:w="1664"/>
      </w:tblGrid>
      <w:tr w:rsidR="009D3DA2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Kwota należności z tytułu podatków realizowanych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9D3DA2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</w:tr>
    </w:tbl>
    <w:p w:rsidR="009D3DA2" w:rsidRDefault="009D3DA2">
      <w:pPr>
        <w:sectPr w:rsidR="009D3DA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6" w:h="11904" w:orient="landscape"/>
          <w:pgMar w:top="1266" w:right="581" w:bottom="332" w:left="298" w:header="483" w:footer="488" w:gutter="0"/>
          <w:cols w:space="708"/>
        </w:sectPr>
      </w:pPr>
    </w:p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lastRenderedPageBreak/>
        <w:t>II.2.5. Inne informacje</w:t>
      </w:r>
    </w:p>
    <w:p w:rsidR="009D3DA2" w:rsidRDefault="00671814">
      <w:pPr>
        <w:spacing w:after="9537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30" w:tblpY="-9579"/>
        <w:tblOverlap w:val="never"/>
        <w:tblW w:w="10200" w:type="dxa"/>
        <w:tblInd w:w="0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1"/>
        <w:gridCol w:w="1664"/>
        <w:gridCol w:w="1385"/>
      </w:tblGrid>
      <w:tr w:rsidR="009D3DA2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lastRenderedPageBreak/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4 966 829,33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3 303 959,99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4 833 084,90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3 232 870,72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133 744,43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71 089,27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401 690,84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99 239,50</w:t>
            </w:r>
          </w:p>
        </w:tc>
      </w:tr>
      <w:tr w:rsidR="009D3DA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401 690,84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99 239,50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88 620,50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lastRenderedPageBreak/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401 690,84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10 619,00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5 368 520,17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3 403 199,49</w:t>
            </w:r>
          </w:p>
        </w:tc>
      </w:tr>
    </w:tbl>
    <w:p w:rsidR="009D3DA2" w:rsidRDefault="00671814">
      <w:pPr>
        <w:spacing w:after="0"/>
        <w:jc w:val="right"/>
      </w:pPr>
      <w:r>
        <w:rPr>
          <w:rFonts w:ascii="Arial" w:eastAsia="Arial" w:hAnsi="Arial" w:cs="Arial"/>
          <w:sz w:val="15"/>
        </w:rPr>
        <w:t>Wprowadzenie oraz dodatkowe  informacje i objaśnienia stanowią integralną część sprawozdania finansowego</w:t>
      </w:r>
    </w:p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30" w:type="dxa"/>
        <w:tblCellMar>
          <w:top w:w="16" w:type="dxa"/>
          <w:left w:w="28" w:type="dxa"/>
          <w:bottom w:w="3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3DA2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9D3DA2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9 478 428,98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4 411 541,04</w:t>
            </w:r>
          </w:p>
        </w:tc>
      </w:tr>
      <w:tr w:rsidR="009D3DA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14 542 443,49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9 297 977,04</w:t>
            </w:r>
          </w:p>
        </w:tc>
      </w:tr>
      <w:tr w:rsidR="009D3DA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335 592,41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327 046,60</w:t>
            </w:r>
          </w:p>
        </w:tc>
      </w:tr>
      <w:tr w:rsidR="009D3DA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13 646,10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421,40</w:t>
            </w:r>
          </w:p>
        </w:tc>
      </w:tr>
      <w:tr w:rsidR="009D3DA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839 863,56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882 177,17</w:t>
            </w:r>
          </w:p>
        </w:tc>
      </w:tr>
      <w:tr w:rsidR="009D3DA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25 209 974,54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14 919 163,25</w:t>
            </w:r>
          </w:p>
        </w:tc>
      </w:tr>
    </w:tbl>
    <w:p w:rsidR="009D3DA2" w:rsidRDefault="00671814">
      <w:pPr>
        <w:numPr>
          <w:ilvl w:val="0"/>
          <w:numId w:val="4"/>
        </w:numPr>
        <w:spacing w:after="19" w:line="265" w:lineRule="auto"/>
        <w:ind w:right="71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30" w:type="dxa"/>
        <w:tblCellMar>
          <w:top w:w="19" w:type="dxa"/>
          <w:left w:w="28" w:type="dxa"/>
          <w:bottom w:w="8" w:type="dxa"/>
          <w:right w:w="29" w:type="dxa"/>
        </w:tblCellMar>
        <w:tblLook w:val="04A0" w:firstRow="1" w:lastRow="0" w:firstColumn="1" w:lastColumn="0" w:noHBand="0" w:noVBand="1"/>
      </w:tblPr>
      <w:tblGrid>
        <w:gridCol w:w="7151"/>
        <w:gridCol w:w="1664"/>
        <w:gridCol w:w="1385"/>
      </w:tblGrid>
      <w:tr w:rsidR="009D3DA2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D3DA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9 688 895,07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5 915 629,40</w:t>
            </w:r>
          </w:p>
        </w:tc>
      </w:tr>
      <w:tr w:rsidR="009D3DA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5 624 212,68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3 205 758,06</w:t>
            </w:r>
          </w:p>
        </w:tc>
      </w:tr>
      <w:tr w:rsidR="009D3DA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325 034,62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115 683,57</w:t>
            </w:r>
          </w:p>
        </w:tc>
      </w:tr>
      <w:tr w:rsidR="009D3DA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3 613 305,40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358 121,27</w:t>
            </w:r>
          </w:p>
        </w:tc>
      </w:tr>
      <w:tr w:rsidR="009D3DA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314,89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839,88</w:t>
            </w:r>
          </w:p>
        </w:tc>
      </w:tr>
      <w:tr w:rsidR="009D3DA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126 027,48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2 235 226,62</w:t>
            </w:r>
          </w:p>
        </w:tc>
      </w:tr>
      <w:tr w:rsidR="009D3DA2">
        <w:trPr>
          <w:trHeight w:val="235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9 688 895,07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5 915 629,40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30" w:type="dxa"/>
        <w:tblCellMar>
          <w:top w:w="12" w:type="dxa"/>
          <w:left w:w="28" w:type="dxa"/>
          <w:bottom w:w="8" w:type="dxa"/>
          <w:right w:w="29" w:type="dxa"/>
        </w:tblCellMar>
        <w:tblLook w:val="04A0" w:firstRow="1" w:lastRow="0" w:firstColumn="1" w:lastColumn="0" w:noHBand="0" w:noVBand="1"/>
      </w:tblPr>
      <w:tblGrid>
        <w:gridCol w:w="7151"/>
        <w:gridCol w:w="1664"/>
        <w:gridCol w:w="1385"/>
      </w:tblGrid>
      <w:tr w:rsidR="009D3DA2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D3DA2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36 063,60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17 601,46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14 068,85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2 176,40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13 415,07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4 614,00</w:t>
            </w:r>
          </w:p>
        </w:tc>
      </w:tr>
      <w:tr w:rsidR="009D3DA2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13 415,07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4 614,00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2 009,99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9 454,85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lastRenderedPageBreak/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2 009,99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9 454,85</w:t>
            </w:r>
          </w:p>
        </w:tc>
      </w:tr>
      <w:tr w:rsidR="009D3DA2">
        <w:trPr>
          <w:trHeight w:val="235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53 665,06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14 068,85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30" w:type="dxa"/>
        <w:tblCellMar>
          <w:top w:w="29" w:type="dxa"/>
          <w:left w:w="28" w:type="dxa"/>
          <w:bottom w:w="13" w:type="dxa"/>
          <w:right w:w="29" w:type="dxa"/>
        </w:tblCellMar>
        <w:tblLook w:val="04A0" w:firstRow="1" w:lastRow="0" w:firstColumn="1" w:lastColumn="0" w:noHBand="0" w:noVBand="1"/>
      </w:tblPr>
      <w:tblGrid>
        <w:gridCol w:w="7151"/>
        <w:gridCol w:w="1664"/>
        <w:gridCol w:w="1385"/>
      </w:tblGrid>
      <w:tr w:rsidR="009D3DA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9D3DA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9D3DA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13 288,79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12 877,16</w:t>
            </w:r>
          </w:p>
        </w:tc>
      </w:tr>
      <w:tr w:rsidR="009D3DA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9 829,14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8 794,63</w:t>
            </w:r>
          </w:p>
        </w:tc>
      </w:tr>
      <w:tr w:rsidR="009D3DA2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3 459,65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4 082,53</w:t>
            </w:r>
          </w:p>
        </w:tc>
      </w:tr>
      <w:tr w:rsidR="009D3DA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2 405,18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212,19</w:t>
            </w:r>
          </w:p>
        </w:tc>
      </w:tr>
      <w:tr w:rsidR="009D3DA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2 405,18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212,19</w:t>
            </w:r>
          </w:p>
        </w:tc>
      </w:tr>
      <w:tr w:rsidR="009D3DA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3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15 693,97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13 089,35</w:t>
            </w:r>
          </w:p>
        </w:tc>
      </w:tr>
    </w:tbl>
    <w:p w:rsidR="009D3DA2" w:rsidRDefault="00671814">
      <w:pPr>
        <w:spacing w:after="19" w:line="265" w:lineRule="auto"/>
        <w:ind w:left="-3" w:right="7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30" w:type="dxa"/>
        <w:tblCellMar>
          <w:top w:w="20" w:type="dxa"/>
          <w:left w:w="28" w:type="dxa"/>
          <w:bottom w:w="8" w:type="dxa"/>
          <w:right w:w="29" w:type="dxa"/>
        </w:tblCellMar>
        <w:tblLook w:val="04A0" w:firstRow="1" w:lastRow="0" w:firstColumn="1" w:lastColumn="0" w:noHBand="0" w:noVBand="1"/>
      </w:tblPr>
      <w:tblGrid>
        <w:gridCol w:w="7151"/>
        <w:gridCol w:w="1664"/>
        <w:gridCol w:w="1385"/>
      </w:tblGrid>
      <w:tr w:rsidR="009D3DA2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9D3DA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D3DA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7 686,65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4 817,52</w:t>
            </w:r>
          </w:p>
        </w:tc>
      </w:tr>
      <w:tr w:rsidR="009D3DA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7 686,65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4 817,52</w:t>
            </w:r>
          </w:p>
        </w:tc>
      </w:tr>
      <w:tr w:rsidR="009D3DA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9D3DA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7 686,65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4 817,52</w:t>
            </w:r>
          </w:p>
        </w:tc>
      </w:tr>
    </w:tbl>
    <w:p w:rsidR="009D3DA2" w:rsidRDefault="00671814">
      <w:pPr>
        <w:spacing w:after="0"/>
        <w:ind w:left="2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30" w:type="dxa"/>
        <w:tblCellMar>
          <w:top w:w="0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613"/>
        <w:gridCol w:w="451"/>
        <w:gridCol w:w="1531"/>
        <w:gridCol w:w="1366"/>
        <w:gridCol w:w="298"/>
        <w:gridCol w:w="1385"/>
      </w:tblGrid>
      <w:tr w:rsidR="009D3DA2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9D3DA2"/>
        </w:tc>
        <w:tc>
          <w:tcPr>
            <w:tcW w:w="334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671814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</w:tr>
      <w:tr w:rsidR="009D3DA2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671814">
            <w:pPr>
              <w:spacing w:after="0"/>
              <w:ind w:left="6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671814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Spółki, w których Miasto posiada 100% udziałów, akcji w tym: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118,19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14 152,01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560 966,27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Metro Warszawskie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1 127,52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118,19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14 152,01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559 838,75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Tramwaje Warszawskie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3DA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7 962,00</w:t>
            </w:r>
          </w:p>
        </w:tc>
      </w:tr>
      <w:tr w:rsidR="009D3DA2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9D3DA2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118,19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14 352,01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568 928,27</w:t>
            </w:r>
          </w:p>
        </w:tc>
      </w:tr>
    </w:tbl>
    <w:p w:rsidR="009D3DA2" w:rsidRDefault="00671814">
      <w:pPr>
        <w:numPr>
          <w:ilvl w:val="1"/>
          <w:numId w:val="4"/>
        </w:numPr>
        <w:spacing w:after="222" w:line="265" w:lineRule="auto"/>
        <w:ind w:right="171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9D3DA2" w:rsidRDefault="00671814">
      <w:pPr>
        <w:numPr>
          <w:ilvl w:val="2"/>
          <w:numId w:val="4"/>
        </w:numPr>
        <w:spacing w:after="19" w:line="265" w:lineRule="auto"/>
        <w:ind w:right="71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30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3DA2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3DA2" w:rsidRDefault="00671814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3DA2" w:rsidRDefault="0067181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9D3DA2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DA2" w:rsidRDefault="006718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4 201,00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4 117,00</w:t>
            </w:r>
          </w:p>
        </w:tc>
      </w:tr>
    </w:tbl>
    <w:p w:rsidR="009D3DA2" w:rsidRDefault="00671814">
      <w:pPr>
        <w:numPr>
          <w:ilvl w:val="2"/>
          <w:numId w:val="4"/>
        </w:numPr>
        <w:spacing w:after="19" w:line="265" w:lineRule="auto"/>
        <w:ind w:right="71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30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2"/>
        <w:gridCol w:w="144"/>
        <w:gridCol w:w="1639"/>
        <w:gridCol w:w="1767"/>
        <w:gridCol w:w="298"/>
        <w:gridCol w:w="1531"/>
        <w:gridCol w:w="1664"/>
      </w:tblGrid>
      <w:tr w:rsidR="009D3DA2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9D3DA2" w:rsidRDefault="00671814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9D3DA2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</w:tr>
    </w:tbl>
    <w:p w:rsidR="009D3DA2" w:rsidRDefault="00671814">
      <w:pPr>
        <w:numPr>
          <w:ilvl w:val="2"/>
          <w:numId w:val="4"/>
        </w:numPr>
        <w:spacing w:after="19" w:line="265" w:lineRule="auto"/>
        <w:ind w:right="71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30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61"/>
        <w:gridCol w:w="1429"/>
        <w:gridCol w:w="144"/>
        <w:gridCol w:w="174"/>
        <w:gridCol w:w="1377"/>
        <w:gridCol w:w="1186"/>
        <w:gridCol w:w="549"/>
        <w:gridCol w:w="1531"/>
        <w:gridCol w:w="241"/>
        <w:gridCol w:w="1298"/>
        <w:gridCol w:w="825"/>
      </w:tblGrid>
      <w:tr w:rsidR="009D3DA2">
        <w:trPr>
          <w:gridAfter w:val="1"/>
          <w:wAfter w:w="2075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9D3DA2" w:rsidRDefault="00671814">
            <w:pPr>
              <w:spacing w:after="0"/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6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9D3DA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3DA2" w:rsidRDefault="00671814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9D3DA2" w:rsidRDefault="00671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3DA2" w:rsidRDefault="00671814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9D3DA2" w:rsidRDefault="00671814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9D3DA2">
        <w:trPr>
          <w:gridAfter w:val="1"/>
          <w:wAfter w:w="2075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6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gridAfter w:val="1"/>
          <w:wAfter w:w="2075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6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gridAfter w:val="1"/>
          <w:wAfter w:w="2075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6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gridAfter w:val="1"/>
          <w:wAfter w:w="2075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6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gridAfter w:val="1"/>
          <w:wAfter w:w="2075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6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gridAfter w:val="1"/>
          <w:wAfter w:w="2075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6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gridAfter w:val="1"/>
          <w:wAfter w:w="2075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6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rPr>
          <w:gridAfter w:val="1"/>
          <w:wAfter w:w="2075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3DA2" w:rsidRDefault="006718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3DA2" w:rsidRDefault="009D3DA2"/>
        </w:tc>
        <w:tc>
          <w:tcPr>
            <w:tcW w:w="6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3DA2" w:rsidRDefault="0067181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DA2" w:rsidRDefault="009D3DA2"/>
        </w:tc>
      </w:tr>
      <w:tr w:rsidR="009D3DA2">
        <w:tblPrEx>
          <w:tblCellMar>
            <w:top w:w="0" w:type="dxa"/>
            <w:right w:w="0" w:type="dxa"/>
          </w:tblCellMar>
        </w:tblPrEx>
        <w:trPr>
          <w:gridBefore w:val="1"/>
          <w:wBefore w:w="93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DA2" w:rsidRDefault="00671814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9D3DA2" w:rsidRDefault="00671814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3DA2" w:rsidRDefault="00671814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DA2" w:rsidRDefault="00671814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9D3DA2" w:rsidRDefault="0067181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671814"/>
    <w:sectPr w:rsidR="0000000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6" w:h="11904" w:orient="landscape"/>
      <w:pgMar w:top="1274" w:right="4644" w:bottom="488" w:left="300" w:header="48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1814">
      <w:pPr>
        <w:spacing w:after="0" w:line="240" w:lineRule="auto"/>
      </w:pPr>
      <w:r>
        <w:separator/>
      </w:r>
    </w:p>
  </w:endnote>
  <w:endnote w:type="continuationSeparator" w:id="0">
    <w:p w:rsidR="00000000" w:rsidRDefault="0067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9D3DA2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0"/>
      <w:ind w:left="4311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0"/>
      <w:ind w:left="4311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</w:t>
    </w:r>
    <w:r>
      <w:rPr>
        <w:rFonts w:ascii="Arial" w:eastAsia="Arial" w:hAnsi="Arial" w:cs="Arial"/>
        <w:sz w:val="15"/>
      </w:rPr>
      <w:t>nsowego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9D3D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9D3DA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9D3DA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9D3DA2" w:rsidRDefault="00671814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9D3DA2" w:rsidRDefault="00671814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</w:t>
    </w:r>
    <w:r>
      <w:rPr>
        <w:rFonts w:ascii="Times New Roman" w:eastAsia="Times New Roman" w:hAnsi="Times New Roman" w:cs="Times New Roman"/>
        <w:sz w:val="20"/>
      </w:rPr>
      <w:t xml:space="preserve">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9D3DA2" w:rsidRDefault="00671814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0"/>
      <w:ind w:left="251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0"/>
      <w:ind w:left="251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</w:t>
    </w:r>
    <w:r>
      <w:rPr>
        <w:rFonts w:ascii="Arial" w:eastAsia="Arial" w:hAnsi="Arial" w:cs="Arial"/>
        <w:sz w:val="15"/>
      </w:rPr>
      <w:t>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0"/>
      <w:ind w:left="251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1814">
      <w:pPr>
        <w:spacing w:after="0" w:line="240" w:lineRule="auto"/>
      </w:pPr>
      <w:r>
        <w:separator/>
      </w:r>
    </w:p>
  </w:footnote>
  <w:footnote w:type="continuationSeparator" w:id="0">
    <w:p w:rsidR="00000000" w:rsidRDefault="0067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9D3DA2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6"/>
      <w:ind w:left="4343"/>
      <w:jc w:val="center"/>
    </w:pPr>
    <w:r>
      <w:rPr>
        <w:rFonts w:ascii="Arial" w:eastAsia="Arial" w:hAnsi="Arial" w:cs="Arial"/>
        <w:sz w:val="15"/>
      </w:rPr>
      <w:t>DBFO-Śródmieście m. st. Warszawy zbiorczo</w:t>
    </w:r>
  </w:p>
  <w:p w:rsidR="009D3DA2" w:rsidRDefault="00671814">
    <w:pPr>
      <w:spacing w:after="5"/>
      <w:ind w:left="4342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2020 r.</w:t>
    </w:r>
  </w:p>
  <w:p w:rsidR="009D3DA2" w:rsidRDefault="00671814">
    <w:pPr>
      <w:spacing w:after="0"/>
      <w:ind w:left="4347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6"/>
      <w:ind w:left="4343"/>
      <w:jc w:val="center"/>
    </w:pPr>
    <w:r>
      <w:rPr>
        <w:rFonts w:ascii="Arial" w:eastAsia="Arial" w:hAnsi="Arial" w:cs="Arial"/>
        <w:sz w:val="15"/>
      </w:rPr>
      <w:t>DBFO-Śródmieście m. st. Warszawy zbiorczo</w:t>
    </w:r>
  </w:p>
  <w:p w:rsidR="009D3DA2" w:rsidRDefault="00671814">
    <w:pPr>
      <w:spacing w:after="5"/>
      <w:ind w:left="4342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2020 r.</w:t>
    </w:r>
  </w:p>
  <w:p w:rsidR="009D3DA2" w:rsidRDefault="00671814">
    <w:pPr>
      <w:spacing w:after="0"/>
      <w:ind w:left="4347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6"/>
      <w:ind w:left="4343"/>
      <w:jc w:val="center"/>
    </w:pPr>
    <w:r>
      <w:rPr>
        <w:rFonts w:ascii="Arial" w:eastAsia="Arial" w:hAnsi="Arial" w:cs="Arial"/>
        <w:sz w:val="15"/>
      </w:rPr>
      <w:t>DBFO-Śródmieście m. st. Warszawy zbiorczo</w:t>
    </w:r>
  </w:p>
  <w:p w:rsidR="009D3DA2" w:rsidRDefault="00671814">
    <w:pPr>
      <w:spacing w:after="5"/>
      <w:ind w:left="4342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</w:t>
    </w:r>
    <w:r>
      <w:rPr>
        <w:rFonts w:ascii="Times New Roman" w:eastAsia="Times New Roman" w:hAnsi="Times New Roman" w:cs="Times New Roman"/>
        <w:sz w:val="15"/>
      </w:rPr>
      <w:t>rudnia 2020 r.</w:t>
    </w:r>
  </w:p>
  <w:p w:rsidR="009D3DA2" w:rsidRDefault="00671814">
    <w:pPr>
      <w:spacing w:after="0"/>
      <w:ind w:left="4347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9D3DA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9D3DA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0" w:line="232" w:lineRule="auto"/>
      <w:ind w:right="3524"/>
    </w:pPr>
    <w:r>
      <w:rPr>
        <w:rFonts w:ascii="Times New Roman" w:eastAsia="Times New Roman" w:hAnsi="Times New Roman" w:cs="Times New Roman"/>
        <w:sz w:val="20"/>
      </w:rPr>
      <w:t xml:space="preserve">Dzielnicowe Biuro Finansów Oświaty-Śródmieście m. st. Warszawy 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0" w:line="232" w:lineRule="auto"/>
      <w:ind w:right="3524"/>
    </w:pPr>
    <w:r>
      <w:rPr>
        <w:rFonts w:ascii="Times New Roman" w:eastAsia="Times New Roman" w:hAnsi="Times New Roman" w:cs="Times New Roman"/>
        <w:sz w:val="20"/>
      </w:rPr>
      <w:t xml:space="preserve">Dzielnicowe Biuro Finansów Oświaty-Śródmieście m. st. Warszawy 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0" w:line="232" w:lineRule="auto"/>
      <w:ind w:right="3524"/>
    </w:pPr>
    <w:r>
      <w:rPr>
        <w:rFonts w:ascii="Times New Roman" w:eastAsia="Times New Roman" w:hAnsi="Times New Roman" w:cs="Times New Roman"/>
        <w:sz w:val="20"/>
      </w:rPr>
      <w:t xml:space="preserve">Dzielnicowe Biuro Finansów Oświaty-Śródmieście m. st. Warszawy 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6"/>
      <w:ind w:left="283"/>
      <w:jc w:val="center"/>
    </w:pPr>
    <w:r>
      <w:rPr>
        <w:rFonts w:ascii="Arial" w:eastAsia="Arial" w:hAnsi="Arial" w:cs="Arial"/>
        <w:sz w:val="15"/>
      </w:rPr>
      <w:t>DBFO-Śródmieście m. st. Warszawy zbiorczo</w:t>
    </w:r>
  </w:p>
  <w:p w:rsidR="009D3DA2" w:rsidRDefault="00671814">
    <w:pPr>
      <w:spacing w:after="5"/>
      <w:ind w:left="282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2020 r.</w:t>
    </w:r>
  </w:p>
  <w:p w:rsidR="009D3DA2" w:rsidRDefault="00671814">
    <w:pPr>
      <w:spacing w:after="0"/>
      <w:ind w:left="287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6"/>
      <w:ind w:left="283"/>
      <w:jc w:val="center"/>
    </w:pPr>
    <w:r>
      <w:rPr>
        <w:rFonts w:ascii="Arial" w:eastAsia="Arial" w:hAnsi="Arial" w:cs="Arial"/>
        <w:sz w:val="15"/>
      </w:rPr>
      <w:t>DBFO-Śródmieście m. st. Warszawy zbiorczo</w:t>
    </w:r>
  </w:p>
  <w:p w:rsidR="009D3DA2" w:rsidRDefault="00671814">
    <w:pPr>
      <w:spacing w:after="5"/>
      <w:ind w:left="282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2020 r.</w:t>
    </w:r>
  </w:p>
  <w:p w:rsidR="009D3DA2" w:rsidRDefault="00671814">
    <w:pPr>
      <w:spacing w:after="0"/>
      <w:ind w:left="287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A2" w:rsidRDefault="00671814">
    <w:pPr>
      <w:spacing w:after="6"/>
      <w:ind w:left="283"/>
      <w:jc w:val="center"/>
    </w:pPr>
    <w:r>
      <w:rPr>
        <w:rFonts w:ascii="Arial" w:eastAsia="Arial" w:hAnsi="Arial" w:cs="Arial"/>
        <w:sz w:val="15"/>
      </w:rPr>
      <w:t>DBFO-Śródmieście m. st. Warszawy zbiorczo</w:t>
    </w:r>
  </w:p>
  <w:p w:rsidR="009D3DA2" w:rsidRDefault="00671814">
    <w:pPr>
      <w:spacing w:after="5"/>
      <w:ind w:left="282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</w:t>
    </w:r>
    <w:r>
      <w:rPr>
        <w:rFonts w:ascii="Times New Roman" w:eastAsia="Times New Roman" w:hAnsi="Times New Roman" w:cs="Times New Roman"/>
        <w:sz w:val="15"/>
      </w:rPr>
      <w:t>rudnia 2020 r.</w:t>
    </w:r>
  </w:p>
  <w:p w:rsidR="009D3DA2" w:rsidRDefault="00671814">
    <w:pPr>
      <w:spacing w:after="0"/>
      <w:ind w:left="287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C2134"/>
    <w:multiLevelType w:val="multilevel"/>
    <w:tmpl w:val="17127C8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A308A6"/>
    <w:multiLevelType w:val="hybridMultilevel"/>
    <w:tmpl w:val="1018C814"/>
    <w:lvl w:ilvl="0" w:tplc="3668B6DE">
      <w:start w:val="3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C07E56">
      <w:start w:val="1"/>
      <w:numFmt w:val="lowerLetter"/>
      <w:lvlText w:val="%2"/>
      <w:lvlJc w:val="left"/>
      <w:pPr>
        <w:ind w:left="164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EEC2A">
      <w:start w:val="1"/>
      <w:numFmt w:val="lowerRoman"/>
      <w:lvlText w:val="%3"/>
      <w:lvlJc w:val="left"/>
      <w:pPr>
        <w:ind w:left="23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1C2244">
      <w:start w:val="1"/>
      <w:numFmt w:val="decimal"/>
      <w:lvlText w:val="%4"/>
      <w:lvlJc w:val="left"/>
      <w:pPr>
        <w:ind w:left="308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589D7A">
      <w:start w:val="1"/>
      <w:numFmt w:val="lowerLetter"/>
      <w:lvlText w:val="%5"/>
      <w:lvlJc w:val="left"/>
      <w:pPr>
        <w:ind w:left="380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2824E">
      <w:start w:val="1"/>
      <w:numFmt w:val="lowerRoman"/>
      <w:lvlText w:val="%6"/>
      <w:lvlJc w:val="left"/>
      <w:pPr>
        <w:ind w:left="45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B0E290">
      <w:start w:val="1"/>
      <w:numFmt w:val="decimal"/>
      <w:lvlText w:val="%7"/>
      <w:lvlJc w:val="left"/>
      <w:pPr>
        <w:ind w:left="524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F24A2E">
      <w:start w:val="1"/>
      <w:numFmt w:val="lowerLetter"/>
      <w:lvlText w:val="%8"/>
      <w:lvlJc w:val="left"/>
      <w:pPr>
        <w:ind w:left="59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46B10">
      <w:start w:val="1"/>
      <w:numFmt w:val="lowerRoman"/>
      <w:lvlText w:val="%9"/>
      <w:lvlJc w:val="left"/>
      <w:pPr>
        <w:ind w:left="668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BA7F7A"/>
    <w:multiLevelType w:val="hybridMultilevel"/>
    <w:tmpl w:val="6DD85544"/>
    <w:lvl w:ilvl="0" w:tplc="90A8E832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841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00A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EF5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0EA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2A0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CC0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C58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889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163E2F"/>
    <w:multiLevelType w:val="multilevel"/>
    <w:tmpl w:val="A5CC090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A2"/>
    <w:rsid w:val="00671814"/>
    <w:rsid w:val="009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A8834-383B-40D0-8A75-3A1667CC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3" w:hanging="10"/>
      <w:jc w:val="both"/>
      <w:outlineLvl w:val="0"/>
    </w:pPr>
    <w:rPr>
      <w:rFonts w:ascii="Book Antiqua" w:eastAsia="Book Antiqua" w:hAnsi="Book Antiqua" w:cs="Book Antiqua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6932</Words>
  <Characters>41593</Characters>
  <Application>Microsoft Office Word</Application>
  <DocSecurity>0</DocSecurity>
  <Lines>346</Lines>
  <Paragraphs>96</Paragraphs>
  <ScaleCrop>false</ScaleCrop>
  <Company/>
  <LinksUpToDate>false</LinksUpToDate>
  <CharactersWithSpaces>48429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2021-05-07T08:39:00Z</dcterms:created>
  <dcterms:modified xsi:type="dcterms:W3CDTF">2021-05-07T08:39:00Z</dcterms:modified>
</cp:coreProperties>
</file>