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80" w:rsidRDefault="00BE0D36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P17/SR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7D7A80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7D7A80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1"/>
              </w:rPr>
              <w:t>Przedszkole nr 17 „Kółko Graniaste”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1"/>
              </w:rPr>
              <w:t>ul. Pl. J. H. Dąbrowskiego 10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1"/>
              </w:rPr>
              <w:t>00-055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7D7A80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1"/>
              </w:rPr>
              <w:t xml:space="preserve">tel. 22 </w:t>
            </w:r>
            <w:r>
              <w:rPr>
                <w:sz w:val="11"/>
              </w:rPr>
              <w:t>826-58-65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7D7A80" w:rsidRDefault="00BE0D36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7D7A80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7D7A80" w:rsidRDefault="00BE0D36">
            <w:pPr>
              <w:spacing w:after="0"/>
            </w:pPr>
            <w:r>
              <w:rPr>
                <w:sz w:val="11"/>
              </w:rPr>
              <w:t>013004835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D7A80" w:rsidRDefault="00BE0D36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30 860,57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17 481,98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-93 366,29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-109 </w:t>
            </w:r>
            <w:r>
              <w:rPr>
                <w:b/>
                <w:sz w:val="13"/>
              </w:rPr>
              <w:t>758,11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1 545 673,53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1 642 846,52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30 860,57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17 481,98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-1 633 323,52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-1 752 513,49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30 860,57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17 481,98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1. Zysk </w:t>
            </w:r>
            <w:r>
              <w:rPr>
                <w:sz w:val="13"/>
              </w:rPr>
              <w:t>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-1 633 323,52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-1 752 513,49</w:t>
            </w:r>
          </w:p>
        </w:tc>
      </w:tr>
      <w:tr w:rsidR="007D7A80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</w:t>
            </w:r>
            <w:r>
              <w:rPr>
                <w:b/>
                <w:sz w:val="13"/>
              </w:rPr>
              <w:t xml:space="preserve">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-5 716,30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-91,14</w:t>
            </w:r>
          </w:p>
        </w:tc>
      </w:tr>
      <w:tr w:rsidR="007D7A8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30 860,57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17 481,98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134 513,79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130 500,78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Zobowiązania </w:t>
            </w:r>
            <w:r>
              <w:rPr>
                <w:b/>
                <w:sz w:val="13"/>
              </w:rPr>
              <w:t>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134 513,79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130 500,78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7 283,42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16 309,76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21 037,30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12 218,14</w:t>
            </w:r>
          </w:p>
        </w:tc>
      </w:tr>
      <w:tr w:rsidR="007D7A8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53 921,60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46 137,07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4. Zobowiązania</w:t>
            </w:r>
            <w:r>
              <w:rPr>
                <w:sz w:val="13"/>
              </w:rPr>
              <w:t xml:space="preserve">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52 270,97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53 989,47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1 846,34</w:t>
            </w:r>
          </w:p>
        </w:tc>
      </w:tr>
      <w:tr w:rsidR="007D7A8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D7A8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10 286,93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3 260,69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7D7A80" w:rsidRDefault="00BE0D36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4 121,63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1 707,99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4 121,63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1 707,99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Zakładowy Fundusz </w:t>
            </w:r>
            <w:r>
              <w:rPr>
                <w:sz w:val="13"/>
              </w:rPr>
              <w:t>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II. Należności </w:t>
            </w:r>
            <w:r>
              <w:rPr>
                <w:b/>
                <w:sz w:val="13"/>
              </w:rPr>
              <w:t>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449,00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378,00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449,00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378,00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 xml:space="preserve">5. Rozliczenia </w:t>
            </w:r>
            <w:r>
              <w:rPr>
                <w:sz w:val="13"/>
              </w:rPr>
              <w:t>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5 716,30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91,14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5 716,30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91,14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1 083,56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BE0D36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7A80" w:rsidRDefault="007D7A80"/>
        </w:tc>
      </w:tr>
      <w:tr w:rsidR="007D7A8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41 147,50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20 742,67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41 147,50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3"/>
              </w:rPr>
              <w:t>20 742,67</w:t>
            </w:r>
          </w:p>
        </w:tc>
      </w:tr>
      <w:tr w:rsidR="007D7A80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7D7A80" w:rsidRDefault="00BE0D36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A80" w:rsidRDefault="00BE0D36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7D7A80" w:rsidRDefault="00BE0D36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7D7A80" w:rsidRDefault="00BE0D36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7D7A80" w:rsidRDefault="00BE0D36">
      <w:pPr>
        <w:spacing w:after="306"/>
        <w:ind w:left="127"/>
        <w:jc w:val="center"/>
      </w:pPr>
      <w:r>
        <w:rPr>
          <w:sz w:val="11"/>
        </w:rPr>
        <w:t>Strona 1 z 1</w:t>
      </w:r>
    </w:p>
    <w:p w:rsidR="007D7A80" w:rsidRDefault="00BE0D36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7D7A80" w:rsidRDefault="00BE0D36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P17/SR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7D7A80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7D7A8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7D7A80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Przedszkole nr 17 „Kółko Graniaste”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7D7A80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ul. Pl. J. H. Dąbrowskiego 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7D7A80"/>
        </w:tc>
      </w:tr>
      <w:tr w:rsidR="007D7A80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00-055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7D7A80"/>
        </w:tc>
      </w:tr>
      <w:tr w:rsidR="007D7A80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tel. 22 826-58-65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7D7A80" w:rsidRDefault="00BE0D3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7D7A8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7D7A80" w:rsidRDefault="00BE0D36">
            <w:pPr>
              <w:spacing w:after="0"/>
            </w:pPr>
            <w:r>
              <w:rPr>
                <w:sz w:val="13"/>
              </w:rPr>
              <w:t>013004835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</w:tr>
      <w:tr w:rsidR="007D7A8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7D7A8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 xml:space="preserve">A. Przychody netto z podstawowej działalności </w:t>
            </w:r>
            <w:r>
              <w:rPr>
                <w:b/>
                <w:sz w:val="15"/>
              </w:rPr>
              <w:t>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150 166,30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116 912,35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150 166,30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116 912,35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 xml:space="preserve">III. Koszt wytworzenia produktów na własne potrzeby </w:t>
            </w:r>
            <w:r>
              <w:rPr>
                <w:sz w:val="15"/>
              </w:rPr>
              <w:t>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1 783 793,90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1 </w:t>
            </w:r>
            <w:r>
              <w:rPr>
                <w:b/>
                <w:sz w:val="15"/>
              </w:rPr>
              <w:t>919 400,03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16 319,75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13 378,59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312 664,70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350 677,16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110 076,53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121 588,96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3 348,00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4 456,00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1 082 266,00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1 149 627,52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 xml:space="preserve">VI. Ubezpieczenia społeczne </w:t>
            </w:r>
            <w:r>
              <w:rPr>
                <w:sz w:val="15"/>
              </w:rPr>
              <w:t>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256 748,92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278 731,80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2 370,00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940,00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C.</w:t>
            </w:r>
            <w:r>
              <w:rPr>
                <w:b/>
                <w:sz w:val="15"/>
              </w:rPr>
              <w:t xml:space="preserve">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-1 633 627,60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-1 802 487,68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274,00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49 966,88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274,00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 xml:space="preserve">49 </w:t>
            </w:r>
            <w:r>
              <w:rPr>
                <w:sz w:val="15"/>
              </w:rPr>
              <w:t>966,88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D7A8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-1 633 353,60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-1 752 520,80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30,08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7,31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30,08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7,31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-1 633 323,52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-1 752 513,49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-1 633 323,52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</w:t>
            </w:r>
            <w:r>
              <w:rPr>
                <w:b/>
                <w:sz w:val="15"/>
              </w:rPr>
              <w:t>752 513,49</w:t>
            </w:r>
          </w:p>
        </w:tc>
      </w:tr>
    </w:tbl>
    <w:p w:rsidR="007D7A80" w:rsidRDefault="00BE0D3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7D7A80" w:rsidRDefault="00BE0D3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7D7A80" w:rsidRDefault="00BE0D3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7D7A80" w:rsidRDefault="00BE0D36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7D7A80" w:rsidRDefault="00BE0D3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7D7A80" w:rsidRDefault="00BE0D36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7D7A80" w:rsidRDefault="00BE0D36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P17/SR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7D7A80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Nazwa i adres jednostki sp</w:t>
            </w:r>
            <w:r>
              <w:rPr>
                <w:sz w:val="15"/>
              </w:rPr>
              <w:t>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7D7A8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7D7A80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Przedszkole nr 17 „Kółko Graniaste”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7D7A80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</w:pPr>
            <w:r>
              <w:rPr>
                <w:sz w:val="13"/>
              </w:rPr>
              <w:t>ul. Pl. J. H. Dąbrowskiego 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D7A80" w:rsidRDefault="007D7A80"/>
        </w:tc>
      </w:tr>
      <w:tr w:rsidR="007D7A80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right="2513"/>
            </w:pPr>
            <w:r>
              <w:rPr>
                <w:sz w:val="13"/>
              </w:rPr>
              <w:t>00-055 Warszawa tel. 22 826-58-65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7D7A80" w:rsidRDefault="00BE0D36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7D7A80" w:rsidRDefault="00BE0D36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7D7A8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41"/>
            </w:pPr>
            <w:r>
              <w:rPr>
                <w:sz w:val="15"/>
              </w:rPr>
              <w:t xml:space="preserve">Numer indentyfikacyjny </w:t>
            </w:r>
            <w:r>
              <w:rPr>
                <w:sz w:val="15"/>
              </w:rPr>
              <w:t>REGON</w:t>
            </w:r>
          </w:p>
          <w:p w:rsidR="007D7A80" w:rsidRDefault="00BE0D36">
            <w:pPr>
              <w:spacing w:after="0"/>
            </w:pPr>
            <w:r>
              <w:rPr>
                <w:sz w:val="13"/>
              </w:rPr>
              <w:t>013004835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</w:tr>
      <w:tr w:rsidR="007D7A8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7D7A8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D7A80" w:rsidRDefault="00BE0D36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1 515 503,17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1 545 673,53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1 604 303,50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1 736 499,81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1 604 303,50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1 736 499,81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sz w:val="15"/>
              </w:rPr>
              <w:t xml:space="preserve">1.6. Nieodpłatnie otrzymane </w:t>
            </w:r>
            <w:r>
              <w:rPr>
                <w:sz w:val="15"/>
              </w:rPr>
              <w:t>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 xml:space="preserve">1.9. Pozostałe odpisy z </w:t>
            </w:r>
            <w:r>
              <w:rPr>
                <w:sz w:val="15"/>
              </w:rPr>
              <w:t>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1 574 133,14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1 639 326,82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1 573 541,89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1 633 323,52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274,00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287,00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317,25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5 716,30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1 545 673,53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1 642 846,52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-1 639 039,82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-1 752 604,63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-1 633 323,52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-1 752 513,49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5 716,30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sz w:val="15"/>
              </w:rPr>
              <w:t>91,14</w:t>
            </w:r>
          </w:p>
        </w:tc>
      </w:tr>
      <w:tr w:rsidR="007D7A8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-93 366,29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b/>
                <w:sz w:val="15"/>
              </w:rPr>
              <w:t>-109 758,11</w:t>
            </w:r>
          </w:p>
        </w:tc>
      </w:tr>
    </w:tbl>
    <w:p w:rsidR="007D7A80" w:rsidRDefault="00BE0D36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7D7A80" w:rsidRDefault="00BE0D36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7D7A80" w:rsidRDefault="00BE0D36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7D7A80" w:rsidRDefault="00BE0D36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7D7A80" w:rsidRDefault="00BE0D36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7D7A80" w:rsidRDefault="00BE0D36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7D7A80" w:rsidRDefault="007D7A80">
      <w:pPr>
        <w:sectPr w:rsidR="007D7A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7D7A80" w:rsidRDefault="00BE0D36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D7A80" w:rsidRDefault="00BE0D36">
      <w:pPr>
        <w:pStyle w:val="Nagwek1"/>
        <w:ind w:left="2673" w:firstLine="0"/>
        <w:jc w:val="center"/>
      </w:pPr>
      <w:r>
        <w:t xml:space="preserve">Załącznik nr 20 </w:t>
      </w:r>
    </w:p>
    <w:p w:rsidR="007D7A80" w:rsidRDefault="00BE0D36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7D7A80" w:rsidRDefault="00BE0D3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39" w:line="247" w:lineRule="auto"/>
        <w:ind w:right="8300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7A80" w:rsidRDefault="00BE0D36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17 „Kółko Graniaste”   </w:t>
      </w:r>
    </w:p>
    <w:p w:rsidR="007D7A80" w:rsidRDefault="00BE0D36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: Przedszkole Nr 17 „Kółko Graniaste” 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M. St. Warszawa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pl. Dąbrowskiego 10, 00-055 Warszawa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7D7A80" w:rsidRDefault="00BE0D36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 xml:space="preserve">Przedmiotem działalności Przedszkola jest działalność edukacyjna, wychowawcza  i opiekuńcza w zakresie wychowania przedszkolnego. 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sprawozdaniem: 01.01.2020-31.12.2020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łączne: nie dotyczy  </w:t>
      </w:r>
    </w:p>
    <w:p w:rsidR="007D7A80" w:rsidRDefault="00BE0D3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>W roku obrotowym 2020 stosowano zasady wynikające z ustawy  z dnia 29 września 1994 r. o rachunkowości</w:t>
      </w:r>
      <w:r>
        <w:rPr>
          <w:rFonts w:ascii="Book Antiqua" w:eastAsia="Book Antiqua" w:hAnsi="Book Antiqua" w:cs="Book Antiqua"/>
        </w:rPr>
        <w:t xml:space="preserve"> (Dz. U. z 2019 poz. 351 t. j.),  z uwzględnieniem szczególnych zasad wyceny zawartych w rozporządzeniu Ministra finansów z dnia 13 września 2017 r. w sprawie szczególnych zasad rachunkowości oraz planów kont dla budżetu państwa, budżetów jednostek samorzą</w:t>
      </w:r>
      <w:r>
        <w:rPr>
          <w:rFonts w:ascii="Book Antiqua" w:eastAsia="Book Antiqua" w:hAnsi="Book Antiqua" w:cs="Book Antiqua"/>
        </w:rPr>
        <w:t xml:space="preserve">du terytorialnego, jednostek budżetowych, samorządowych zakładów budżetowych, państwowych funduszy celowych oraz państwowych jednostek budżetowych mających siedzibę poza granicami Rzeczypospolitej Polskiej (Dz. U. z 2017 poz. 1911 z późn. zm.). </w:t>
      </w:r>
    </w:p>
    <w:p w:rsidR="007D7A80" w:rsidRDefault="00BE0D36">
      <w:pPr>
        <w:spacing w:after="26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Odpisy amortyzacyjne są dokonywane przy zastosowaniu metody liniowej  wg stawek zgodnych z wykazem rocznych stawek amortyzacyjnych w ustawie o podatku dochodowym od osób prawnych;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trwałe wyceniane były na dzień bilansowy według ceny nabycia pomniej</w:t>
      </w:r>
      <w:r>
        <w:rPr>
          <w:rFonts w:ascii="Book Antiqua" w:eastAsia="Book Antiqua" w:hAnsi="Book Antiqua" w:cs="Book Antiqua"/>
        </w:rPr>
        <w:t xml:space="preserve">szonej o dotychczas dokonane odpisy umorzeniowe;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Wartości niematerialne i prawne wyceniane były na dzień bilansowy według ceny nabycia pomniejszonej o dotychczas dokonane odpisy umorzeniowe;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Zbiory biblioteczne pochodzące z zakupu wycenia się według cen </w:t>
      </w:r>
      <w:r>
        <w:rPr>
          <w:rFonts w:ascii="Book Antiqua" w:eastAsia="Book Antiqua" w:hAnsi="Book Antiqua" w:cs="Book Antiqua"/>
        </w:rPr>
        <w:t xml:space="preserve">nabycia, dary wyceniane są komisyjnie w oparciu o szacunek ich aktualnej wartości;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Nieruchomości ewidencjonuje się i wycenia według wartości początkowej (nabycia lub wytworzenia);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Ewidencję niskowartościowych przedmiotów i praw o wartości nabycia powyżej</w:t>
      </w:r>
      <w:r>
        <w:rPr>
          <w:rFonts w:ascii="Book Antiqua" w:eastAsia="Book Antiqua" w:hAnsi="Book Antiqua" w:cs="Book Antiqua"/>
        </w:rPr>
        <w:t xml:space="preserve"> 500,00 zł i nie przekraczającej 10 000,00 zł o przewidywanym okresie użytkowania powyżej roku prowadzi się na koncie analitycznym 013 (ewidencja wartościowa). W momencie przyjęcia ich do użytkowania dokonuje się jednorazowych odpisów ich wartości nabycia </w:t>
      </w:r>
      <w:r>
        <w:rPr>
          <w:rFonts w:ascii="Book Antiqua" w:eastAsia="Book Antiqua" w:hAnsi="Book Antiqua" w:cs="Book Antiqua"/>
        </w:rPr>
        <w:t xml:space="preserve">w koszty;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Aktywa otrzymane nieodpłatnie, w tym w formie darowizny, wycenia się  co do zasady według ceny sprzedaży takiego samego lub podobnego przedmiotu (według wartości rynkowej aktualnej w momencie otrzymania). Wartość przyjętych nieodpłatnie aktywów,</w:t>
      </w:r>
      <w:r>
        <w:rPr>
          <w:rFonts w:ascii="Book Antiqua" w:eastAsia="Book Antiqua" w:hAnsi="Book Antiqua" w:cs="Book Antiqua"/>
        </w:rPr>
        <w:t xml:space="preserve"> w tym środków obrotowych, w ramach centralnego zaopatrzenia odnosi się w ciężar funduszu jednostki. </w:t>
      </w:r>
    </w:p>
    <w:p w:rsidR="007D7A80" w:rsidRDefault="00BE0D36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Należności wycenione zostały w wartości podlegającej zapłacie w sposób pozwalający na wyodrębnienie ich tytułów, kontrahentów, podziału na długo  i krótko</w:t>
      </w:r>
      <w:r>
        <w:rPr>
          <w:rFonts w:ascii="Book Antiqua" w:eastAsia="Book Antiqua" w:hAnsi="Book Antiqua" w:cs="Book Antiqua"/>
        </w:rPr>
        <w:t xml:space="preserve">terminowe według klasyfikacji wymaganej w raportowaniu budżetowym. Wartość należności na dzień bilansowy aktualizuje się  </w:t>
      </w:r>
    </w:p>
    <w:p w:rsidR="007D7A80" w:rsidRDefault="00BE0D36">
      <w:pPr>
        <w:spacing w:after="42" w:line="247" w:lineRule="auto"/>
        <w:ind w:left="1286"/>
        <w:jc w:val="both"/>
      </w:pPr>
      <w:r>
        <w:rPr>
          <w:rFonts w:ascii="Book Antiqua" w:eastAsia="Book Antiqua" w:hAnsi="Book Antiqua" w:cs="Book Antiqua"/>
        </w:rPr>
        <w:t xml:space="preserve">z uwzględnieniem prawdopodobieństwa zapłaty oraz stopnia ich przeterminowania. Odsetki od nieterminowych płatności należności ujmuje </w:t>
      </w:r>
      <w:r>
        <w:rPr>
          <w:rFonts w:ascii="Book Antiqua" w:eastAsia="Book Antiqua" w:hAnsi="Book Antiqua" w:cs="Book Antiqua"/>
        </w:rPr>
        <w:t xml:space="preserve">się nie później niż pod datą ostatniego dnia kwartału w wysokości odsetek należnych na koniec tego kwartału lub w momencie zapłaty. Odpisy aktualizujące obciążają pozostałe koszty operacyjne i finansowe;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Zobowiązania wycenione zostały w wartości podlegają</w:t>
      </w:r>
      <w:r>
        <w:rPr>
          <w:rFonts w:ascii="Book Antiqua" w:eastAsia="Book Antiqua" w:hAnsi="Book Antiqua" w:cs="Book Antiqua"/>
        </w:rPr>
        <w:t>cej zapłacie w sposób pozwalający na wyodrębnienie ich tytułów, kontrahentów, podziału na długo  i krótkoterminowe według klasyfikacji wymaganej w raportowaniu budżetowym. Odpisane, przedawnione i umorzone zobowiązania wycenia się  w kwocie wymagającej zap</w:t>
      </w:r>
      <w:r>
        <w:rPr>
          <w:rFonts w:ascii="Book Antiqua" w:eastAsia="Book Antiqua" w:hAnsi="Book Antiqua" w:cs="Book Antiqua"/>
        </w:rPr>
        <w:t xml:space="preserve">łaty i ujmuje w przychodach finansowych. Rezerwy na zobowiązania nie są tworzone.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Zapasy materiałów, towarów, produktów gotowych, półproduktów  i produktów w toku wycenia się według cen nabycia;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7D7A80" w:rsidRDefault="00BE0D36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pieniężne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krajowe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na rachunkach bankowych wycenia si</w:t>
      </w:r>
      <w:r>
        <w:rPr>
          <w:rFonts w:ascii="Book Antiqua" w:eastAsia="Book Antiqua" w:hAnsi="Book Antiqua" w:cs="Book Antiqua"/>
        </w:rPr>
        <w:t xml:space="preserve">ę według ich wartości nominalnej; </w:t>
      </w:r>
    </w:p>
    <w:p w:rsidR="007D7A80" w:rsidRDefault="00BE0D36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  <w:b/>
        </w:rPr>
        <w:t>Rozliczenia okresowe  czynne i bierne</w:t>
      </w:r>
      <w:r>
        <w:rPr>
          <w:rFonts w:ascii="Book Antiqua" w:eastAsia="Book Antiqua" w:hAnsi="Book Antiqua" w:cs="Book Antiqua"/>
        </w:rPr>
        <w:t xml:space="preserve"> ujmowane są w księgach rachunkowych jeśli łączna wartość wszystkich pozycji mających podlegać rozliczeniu w czasie jest większa niż 0,5 % sumy wartości rozliczeń międzyokresowych za r</w:t>
      </w:r>
      <w:r>
        <w:rPr>
          <w:rFonts w:ascii="Book Antiqua" w:eastAsia="Book Antiqua" w:hAnsi="Book Antiqua" w:cs="Book Antiqua"/>
        </w:rPr>
        <w:t xml:space="preserve">ok poprzedni. Wydatki na prenumeratę prasy, prowadzenie stron BIP, abonamenty RTV, itp. obciążają koszty w miesiącu i roku ich poniesienia, nie powoduje to istotnego zniekształcenia wyniku finansowego.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7D7A80" w:rsidRDefault="00BE0D36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D7A80" w:rsidRDefault="00BE0D36">
      <w:pPr>
        <w:spacing w:after="0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W jednostce nie wystąpił</w:t>
      </w:r>
      <w:r>
        <w:rPr>
          <w:rFonts w:ascii="Book Antiqua" w:eastAsia="Book Antiqua" w:hAnsi="Book Antiqua" w:cs="Book Antiqua"/>
        </w:rPr>
        <w:t xml:space="preserve">a korekta bilansu otwarcia 2020 roku oraz zmiana w prezentacji poszczególnych pozycji sprawozdania finansowego  </w:t>
      </w:r>
    </w:p>
    <w:p w:rsidR="007D7A80" w:rsidRDefault="00BE0D3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BE0D36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D7A80" w:rsidRDefault="007D7A80">
      <w:pPr>
        <w:sectPr w:rsidR="007D7A8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9" w:bottom="1478" w:left="1702" w:header="861" w:footer="857" w:gutter="0"/>
          <w:cols w:space="708"/>
        </w:sectPr>
      </w:pPr>
    </w:p>
    <w:p w:rsidR="007D7A80" w:rsidRDefault="00BE0D36">
      <w:pPr>
        <w:pStyle w:val="Nagwek2"/>
      </w:pPr>
      <w:r>
        <w:t>Załącz</w:t>
      </w:r>
      <w:r>
        <w:t>nik nr 21</w:t>
      </w:r>
    </w:p>
    <w:p w:rsidR="007D7A80" w:rsidRDefault="00BE0D36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7D7A80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BE0D36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D7A80" w:rsidRDefault="007D7A80"/>
        </w:tc>
      </w:tr>
      <w:tr w:rsidR="007D7A80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D7A80" w:rsidRDefault="00BE0D36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7D7A80" w:rsidRDefault="00BE0D36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D7A80" w:rsidRDefault="00BE0D36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7D7A80" w:rsidRDefault="00BE0D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D7A80" w:rsidRDefault="00BE0D36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D7A80" w:rsidRDefault="00BE0D36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D7A80" w:rsidRDefault="00BE0D36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D7A80" w:rsidRDefault="00BE0D36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D7A80" w:rsidRDefault="00BE0D36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7D7A8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292 393,82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117 733,78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336 382,03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746 509,63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50 653,70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50 653,70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50 653,70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50 653,70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292 393,82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117 733,78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387 035,73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797 163,33</w:t>
            </w:r>
          </w:p>
        </w:tc>
      </w:tr>
      <w:tr w:rsidR="007D7A8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292 393,82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86 873,21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336 382,03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715 649,06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13 378,59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50 653,70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64 032,29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13 378,59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13 378,59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50 653,70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50 653,70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292 393,82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100 251,80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387 035,73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779 681,35</w:t>
            </w:r>
          </w:p>
        </w:tc>
      </w:tr>
      <w:tr w:rsidR="007D7A8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30 860,57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30 860,57</w:t>
            </w:r>
          </w:p>
        </w:tc>
      </w:tr>
      <w:tr w:rsidR="007D7A8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17 481,98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17 481,98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7D7A80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7D7A80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D7A80" w:rsidRDefault="007D7A80"/>
        </w:tc>
      </w:tr>
      <w:tr w:rsidR="007D7A8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D7A8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D7A8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D7A80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D7A8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7D7A80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7D7A80" w:rsidRDefault="00BE0D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7D7A80" w:rsidRDefault="00BE0D36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7D7A80" w:rsidRDefault="00BE0D36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7D7A80" w:rsidRDefault="00BE0D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7D7A80" w:rsidRDefault="00BE0D36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7D7A80" w:rsidRDefault="00BE0D36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7D7A80" w:rsidRDefault="00BE0D36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7D7A80" w:rsidRDefault="00BE0D36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7D7A80" w:rsidRDefault="00BE0D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7D7A80" w:rsidRDefault="00BE0D36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7D7A80" w:rsidRDefault="00BE0D36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7D7A80" w:rsidRDefault="00BE0D36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7D7A8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7D7A80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BE0D36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7D7A80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7D7A80" w:rsidRDefault="007D7A80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7D7A80" w:rsidRDefault="00BE0D36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7D7A80" w:rsidRDefault="00BE0D36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7D7A80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7D7A80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7D7A80" w:rsidRDefault="00BE0D36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7D7A8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D7A80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</w:tbl>
    <w:p w:rsidR="007D7A80" w:rsidRDefault="00BE0D36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D7A80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</w:tbl>
    <w:p w:rsidR="007D7A80" w:rsidRDefault="00BE0D36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7D7A80" w:rsidRDefault="00BE0D36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7D7A80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7D7A8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</w:tr>
      <w:tr w:rsidR="007D7A80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7D7A8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</w:tr>
    </w:tbl>
    <w:p w:rsidR="007D7A80" w:rsidRDefault="00BE0D36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BE0D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D7A80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7D7A80" w:rsidRDefault="00BE0D36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7D7A8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BE0D36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D7A80" w:rsidRDefault="007D7A8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7D7A8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D7A8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D7A80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7D7A80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D7A80" w:rsidRDefault="007D7A8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D7A80" w:rsidRDefault="007D7A80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7D7A8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D7A80" w:rsidRDefault="007D7A8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D7A80" w:rsidRDefault="007D7A8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D7A80" w:rsidRDefault="007D7A8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D7A80" w:rsidRDefault="007D7A8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7D7A8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D7A80" w:rsidRDefault="007D7A8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D7A80" w:rsidRDefault="007D7A8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D7A80" w:rsidRDefault="007D7A8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D7A80" w:rsidRDefault="007D7A8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7D7A80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7D7A80" w:rsidRDefault="00BE0D36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7D7A80" w:rsidRDefault="00BE0D36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7D7A80" w:rsidRDefault="00BE0D36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7D7A8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D7A80" w:rsidRDefault="007D7A80"/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D7A8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1 083,56</w:t>
            </w:r>
          </w:p>
        </w:tc>
      </w:tr>
      <w:tr w:rsidR="007D7A80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1 083,56</w:t>
            </w:r>
          </w:p>
        </w:tc>
      </w:tr>
      <w:tr w:rsidR="007D7A8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1 083,56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D7A8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7D7A80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58 352,69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51 331,22</w:t>
            </w:r>
          </w:p>
        </w:tc>
      </w:tr>
    </w:tbl>
    <w:p w:rsidR="007D7A80" w:rsidRDefault="00BE0D36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7D7A80" w:rsidRDefault="00BE0D36">
      <w:pPr>
        <w:spacing w:after="0"/>
      </w:pPr>
      <w:r>
        <w:br w:type="page"/>
      </w:r>
    </w:p>
    <w:p w:rsidR="007D7A80" w:rsidRDefault="00BE0D36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7D7A80" w:rsidRDefault="00BE0D36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7D7A80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7D7A80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7A80" w:rsidRDefault="007D7A8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D7A80" w:rsidRDefault="007D7A8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D7A8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449,00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378,00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449,00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378,00</w:t>
            </w:r>
          </w:p>
        </w:tc>
      </w:tr>
      <w:tr w:rsidR="007D7A8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449,00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378,00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7D7A80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7D7A8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7D7A8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7D7A80" w:rsidRDefault="00BE0D36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7D7A8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7D7A80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49 679,88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49 679,88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49 679,88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10 512,72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10 512,72</w:t>
            </w:r>
          </w:p>
        </w:tc>
      </w:tr>
      <w:tr w:rsidR="007D7A8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10 512,72</w:t>
            </w:r>
          </w:p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7D7A80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7D7A8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</w:tbl>
    <w:p w:rsidR="007D7A80" w:rsidRDefault="00BE0D36">
      <w:r>
        <w:br w:type="page"/>
      </w:r>
    </w:p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</w:tr>
      <w:tr w:rsidR="007D7A80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150 166,30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7D7A80" w:rsidRDefault="00BE0D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116 912,35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150 166,30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116 912,35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150 166,30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116 912,35</w:t>
            </w:r>
          </w:p>
        </w:tc>
      </w:tr>
    </w:tbl>
    <w:p w:rsidR="007D7A80" w:rsidRDefault="00BE0D36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45 549,37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67 112,50</w:t>
            </w:r>
          </w:p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63 004,60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52 941,06</w:t>
            </w:r>
          </w:p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1 522,56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1 535,40</w:t>
            </w:r>
          </w:p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110 076,53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121 588,96</w:t>
            </w:r>
          </w:p>
        </w:tc>
      </w:tr>
    </w:tbl>
    <w:p w:rsidR="007D7A80" w:rsidRDefault="00BE0D36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D7A8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49 966,88</w:t>
            </w:r>
          </w:p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49 966,88</w:t>
            </w:r>
          </w:p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49 966,88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D7A8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D7A80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r>
        <w:br w:type="page"/>
      </w:r>
    </w:p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D7A80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30,08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7,31</w:t>
            </w:r>
          </w:p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30,08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7,31</w:t>
            </w:r>
          </w:p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30,08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7,31</w:t>
            </w:r>
          </w:p>
        </w:tc>
      </w:tr>
    </w:tbl>
    <w:p w:rsidR="007D7A80" w:rsidRDefault="00BE0D36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D7A8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D7A80" w:rsidRDefault="00BE0D36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7D7A80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7D7A80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BE0D3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</w:tr>
      <w:tr w:rsidR="007D7A80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BE0D36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BE0D36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679,62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5 959,02</w:t>
            </w:r>
          </w:p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679,62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5 959,02</w:t>
            </w:r>
          </w:p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679,62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D7A80" w:rsidRDefault="007D7A8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5 959,02</w:t>
            </w:r>
          </w:p>
        </w:tc>
      </w:tr>
    </w:tbl>
    <w:p w:rsidR="007D7A80" w:rsidRDefault="00BE0D36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7D7A80" w:rsidRDefault="00BE0D36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D7A80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D7A80" w:rsidRDefault="00BE0D36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D7A80" w:rsidRDefault="00BE0D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7D7A80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</w:tr>
    </w:tbl>
    <w:p w:rsidR="007D7A80" w:rsidRDefault="00BE0D36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7D7A80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7D7A80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</w:tr>
      <w:tr w:rsidR="007D7A80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</w:tbl>
    <w:p w:rsidR="007D7A80" w:rsidRDefault="00BE0D36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7D7A80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7D7A80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D7A80" w:rsidRDefault="00BE0D3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7D7A80" w:rsidRDefault="00BE0D3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D7A80" w:rsidRDefault="00BE0D36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7D7A80" w:rsidRDefault="00BE0D36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7D7A8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D7A80" w:rsidRDefault="007D7A8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7A80" w:rsidRDefault="00BE0D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7A80" w:rsidRDefault="007D7A80"/>
        </w:tc>
      </w:tr>
      <w:tr w:rsidR="007D7A80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A80" w:rsidRDefault="00BE0D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7D7A80" w:rsidRDefault="00BE0D36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7A80" w:rsidRDefault="00BE0D36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A80" w:rsidRDefault="00BE0D3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7D7A80" w:rsidRDefault="00BE0D3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BE0D36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0D36">
      <w:pPr>
        <w:spacing w:after="0" w:line="240" w:lineRule="auto"/>
      </w:pPr>
      <w:r>
        <w:separator/>
      </w:r>
    </w:p>
  </w:endnote>
  <w:endnote w:type="continuationSeparator" w:id="0">
    <w:p w:rsidR="00000000" w:rsidRDefault="00BE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7D7A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7D7A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7D7A8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3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D7A80" w:rsidRDefault="00BE0D36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</w:t>
    </w:r>
    <w:r>
      <w:rPr>
        <w:rFonts w:ascii="Times New Roman" w:eastAsia="Times New Roman" w:hAnsi="Times New Roman" w:cs="Times New Roman"/>
        <w:sz w:val="20"/>
      </w:rPr>
      <w:t xml:space="preserve">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3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D7A80" w:rsidRDefault="00BE0D3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3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D7A80" w:rsidRDefault="00BE0D3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0D36">
      <w:pPr>
        <w:spacing w:after="0" w:line="240" w:lineRule="auto"/>
      </w:pPr>
      <w:r>
        <w:separator/>
      </w:r>
    </w:p>
  </w:footnote>
  <w:footnote w:type="continuationSeparator" w:id="0">
    <w:p w:rsidR="00000000" w:rsidRDefault="00BE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7D7A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7D7A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7D7A8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37" name="Group 833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39" name="Shape 8943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E26C3A" id="Group 83337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HpW6g17AgAA&#10;WQYAAA4AAAAAAAAAAAAAAAAALgIAAGRycy9lMm9Eb2MueG1sUEsBAi0AFAAGAAgAAAAhAJY9HrPh&#10;AAAADAEAAA8AAAAAAAAAAAAAAAAA1QQAAGRycy9kb3ducmV2LnhtbFBLBQYAAAAABAAEAPMAAADj&#10;BQAAAAA=&#10;">
              <v:shape id="Shape 8943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efMgA&#10;AADeAAAADwAAAGRycy9kb3ducmV2LnhtbESPQWvCQBSE74L/YXlCL6VutMVqzCpS09JDD1al50f2&#10;mYRk38bsGuO/7xYKHoeZ+YZJ1r2pRUetKy0rmIwjEMSZ1SXnCo6H96c5COeRNdaWScGNHKxXw0GC&#10;sbZX/qZu73MRIOxiVFB438RSuqwgg25sG+LgnWxr0AfZ5lK3eA1wU8tpFM2kwZLDQoENvRWUVfuL&#10;UZDS48fPdFfR4fjqJ9tzRLevlJR6GPWbJQhPvb+H/9ufWsF88fK8gL874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FR58yAAAAN4AAAAPAAAAAAAAAAAAAAAAAJgCAABk&#10;cnMvZG93bnJldi54bWxQSwUGAAAAAAQABAD1AAAAjQ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17 „Kółko Graniaste”  </w:t>
    </w:r>
  </w:p>
  <w:p w:rsidR="007D7A80" w:rsidRDefault="00BE0D36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</w:t>
    </w:r>
    <w:r>
      <w:rPr>
        <w:rFonts w:ascii="Times New Roman" w:eastAsia="Times New Roman" w:hAnsi="Times New Roman" w:cs="Times New Roman"/>
        <w:b/>
        <w:sz w:val="24"/>
      </w:rPr>
      <w:t xml:space="preserve">r. </w:t>
    </w:r>
  </w:p>
  <w:p w:rsidR="007D7A80" w:rsidRDefault="00BE0D3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7D7A80" w:rsidRDefault="00BE0D3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84" name="Group 83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38" name="Shape 8943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309AED" id="Group 83284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LQULrN7AgAA&#10;WQYAAA4AAAAAAAAAAAAAAAAALgIAAGRycy9lMm9Eb2MueG1sUEsBAi0AFAAGAAgAAAAhAJY9HrPh&#10;AAAADAEAAA8AAAAAAAAAAAAAAAAA1QQAAGRycy9kb3ducmV2LnhtbFBLBQYAAAAABAAEAPMAAADj&#10;BQAAAAA=&#10;">
              <v:shape id="Shape 8943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758MA&#10;AADeAAAADwAAAGRycy9kb3ducmV2LnhtbERPy4rCMBTdC/5DuMJsRFMf+KhGkRmVWczCF64vzbUt&#10;NjedJmr9e7MQXB7Oe76sTSHuVLncsoJeNwJBnFidc6rgdNx0JiCcR9ZYWCYFT3KwXDQbc4y1ffCe&#10;7gefihDCLkYFmfdlLKVLMjLourYkDtzFVgZ9gFUqdYWPEG4K2Y+ikTSYc2jIsKTvjJLr4WYUrKm9&#10;Pfd3Vzqexr738x/R829NSn216tUMhKfaf8Rv969WMJkOB2FvuBOu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m758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17 „Kółko Graniaste”  </w:t>
    </w:r>
  </w:p>
  <w:p w:rsidR="007D7A80" w:rsidRDefault="00BE0D36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7D7A80" w:rsidRDefault="00BE0D3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7D7A80" w:rsidRDefault="00BE0D3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231" name="Group 83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37" name="Shape 894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48D6E4" id="Group 83231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ORx//B7AgAA&#10;WQYAAA4AAAAAAAAAAAAAAAAALgIAAGRycy9lMm9Eb2MueG1sUEsBAi0AFAAGAAgAAAAhAJY9HrPh&#10;AAAADAEAAA8AAAAAAAAAAAAAAAAA1QQAAGRycy9kb3ducmV2LnhtbFBLBQYAAAAABAAEAPMAAADj&#10;BQAAAAA=&#10;">
              <v:shape id="Shape 8943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vlcYA&#10;AADeAAAADwAAAGRycy9kb3ducmV2LnhtbESPT4vCMBTE74LfITzBy7Km6qJuNYr4Dw8eXJU9P5pn&#10;W2xeahO1fnuzsOBxmJnfMJNZbQpxp8rllhV0OxEI4sTqnFMFp+P6cwTCeWSNhWVS8CQHs2mzMcFY&#10;2wf/0P3gUxEg7GJUkHlfxlK6JCODrmNL4uCdbWXQB1mlUlf4CHBTyF4UDaTBnMNChiUtMkouh5tR&#10;sKKPzW9vf6Hjaei7y2tEz92KlGq36vkYhKfav8P/7a1WMPr+6g/h706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Yvl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17 </w:t>
    </w:r>
    <w:r>
      <w:rPr>
        <w:rFonts w:ascii="Times New Roman" w:eastAsia="Times New Roman" w:hAnsi="Times New Roman" w:cs="Times New Roman"/>
        <w:b/>
        <w:sz w:val="28"/>
      </w:rPr>
      <w:t xml:space="preserve">„Kółko Graniaste”  </w:t>
    </w:r>
  </w:p>
  <w:p w:rsidR="007D7A80" w:rsidRDefault="00BE0D36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7D7A80" w:rsidRDefault="00BE0D36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7D7A80" w:rsidRDefault="00BE0D36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17 "Kółko Graniaste"</w:t>
    </w:r>
  </w:p>
  <w:p w:rsidR="007D7A80" w:rsidRDefault="00BE0D3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D7A80" w:rsidRDefault="00BE0D3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17 "Kółko Graniaste"</w:t>
    </w:r>
  </w:p>
  <w:p w:rsidR="007D7A80" w:rsidRDefault="00BE0D3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</w:t>
    </w:r>
    <w:r>
      <w:rPr>
        <w:rFonts w:ascii="Times New Roman" w:eastAsia="Times New Roman" w:hAnsi="Times New Roman" w:cs="Times New Roman"/>
        <w:sz w:val="15"/>
      </w:rPr>
      <w:t>a rok obrotowy zakończony 31 grudnia 2021 r.</w:t>
    </w:r>
  </w:p>
  <w:p w:rsidR="007D7A80" w:rsidRDefault="00BE0D3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0" w:rsidRDefault="00BE0D36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17 "Kółko Graniaste"</w:t>
    </w:r>
  </w:p>
  <w:p w:rsidR="007D7A80" w:rsidRDefault="00BE0D36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D7A80" w:rsidRDefault="00BE0D36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3EFE"/>
    <w:multiLevelType w:val="multilevel"/>
    <w:tmpl w:val="CED2D2C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7E4F78"/>
    <w:multiLevelType w:val="hybridMultilevel"/>
    <w:tmpl w:val="C444E572"/>
    <w:lvl w:ilvl="0" w:tplc="CC9C0B22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8B9B0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610E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08BEE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421410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2BEF0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B8D2AE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4D4C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C94A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F19FF"/>
    <w:multiLevelType w:val="multilevel"/>
    <w:tmpl w:val="1324A30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80"/>
    <w:rsid w:val="007D7A80"/>
    <w:rsid w:val="00B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A6C1-6F5B-4218-A523-015A7E68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3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6124</Words>
  <Characters>36746</Characters>
  <Application>Microsoft Office Word</Application>
  <DocSecurity>0</DocSecurity>
  <Lines>306</Lines>
  <Paragraphs>85</Paragraphs>
  <ScaleCrop>false</ScaleCrop>
  <Company/>
  <LinksUpToDate>false</LinksUpToDate>
  <CharactersWithSpaces>42785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2021-05-07T08:13:00Z</dcterms:created>
  <dcterms:modified xsi:type="dcterms:W3CDTF">2021-05-07T08:13:00Z</dcterms:modified>
</cp:coreProperties>
</file>